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13FE" w14:textId="5E3447C0" w:rsidR="00117F02" w:rsidRPr="004272A6" w:rsidRDefault="004272A6" w:rsidP="00645E93">
      <w:pPr>
        <w:jc w:val="center"/>
        <w:rPr>
          <w:rFonts w:asciiTheme="majorHAnsi" w:hAnsiTheme="majorHAnsi"/>
          <w:b/>
          <w:sz w:val="28"/>
          <w:szCs w:val="28"/>
        </w:rPr>
      </w:pPr>
      <w:r>
        <w:rPr>
          <w:rFonts w:asciiTheme="majorHAnsi" w:hAnsiTheme="majorHAnsi"/>
          <w:b/>
          <w:sz w:val="28"/>
          <w:szCs w:val="28"/>
        </w:rPr>
        <w:t>Projektitaotluse h</w:t>
      </w:r>
      <w:r w:rsidR="00802A07">
        <w:rPr>
          <w:rFonts w:asciiTheme="majorHAnsi" w:hAnsiTheme="majorHAnsi"/>
          <w:b/>
          <w:sz w:val="28"/>
          <w:szCs w:val="28"/>
        </w:rPr>
        <w:t>indamisleht</w:t>
      </w:r>
    </w:p>
    <w:p w14:paraId="4341D921" w14:textId="437DFBD1" w:rsidR="00117F02" w:rsidRPr="00FB00B8" w:rsidRDefault="00117F02" w:rsidP="00117F02">
      <w:pPr>
        <w:rPr>
          <w:rFonts w:asciiTheme="majorHAnsi" w:hAnsiTheme="majorHAnsi"/>
          <w:b/>
          <w:sz w:val="20"/>
          <w:szCs w:val="20"/>
        </w:rPr>
      </w:pPr>
    </w:p>
    <w:tbl>
      <w:tblPr>
        <w:tblStyle w:val="TableGrid"/>
        <w:tblW w:w="0" w:type="auto"/>
        <w:tblLook w:val="04A0" w:firstRow="1" w:lastRow="0" w:firstColumn="1" w:lastColumn="0" w:noHBand="0" w:noVBand="1"/>
      </w:tblPr>
      <w:tblGrid>
        <w:gridCol w:w="3652"/>
        <w:gridCol w:w="10064"/>
      </w:tblGrid>
      <w:tr w:rsidR="001A7B2F" w:rsidRPr="00FB00B8" w14:paraId="29A17EDD" w14:textId="77777777" w:rsidTr="00D80250">
        <w:tc>
          <w:tcPr>
            <w:tcW w:w="3652" w:type="dxa"/>
          </w:tcPr>
          <w:p w14:paraId="5033A95E" w14:textId="2B6CC685" w:rsidR="0075447E" w:rsidRPr="00FB00B8" w:rsidRDefault="00117F02" w:rsidP="0075447E">
            <w:pPr>
              <w:rPr>
                <w:rFonts w:asciiTheme="majorHAnsi" w:hAnsiTheme="majorHAnsi"/>
              </w:rPr>
            </w:pPr>
            <w:r w:rsidRPr="00FB00B8">
              <w:rPr>
                <w:rFonts w:asciiTheme="majorHAnsi" w:hAnsiTheme="majorHAnsi"/>
              </w:rPr>
              <w:t>Projekti pealkiri</w:t>
            </w:r>
          </w:p>
        </w:tc>
        <w:tc>
          <w:tcPr>
            <w:tcW w:w="10064" w:type="dxa"/>
            <w:shd w:val="clear" w:color="auto" w:fill="EAF1DD" w:themeFill="accent3" w:themeFillTint="33"/>
          </w:tcPr>
          <w:p w14:paraId="68F567F1" w14:textId="77777777" w:rsidR="00117F02" w:rsidRPr="00FB00B8" w:rsidRDefault="00117F02" w:rsidP="001A7B2F">
            <w:pPr>
              <w:rPr>
                <w:rFonts w:asciiTheme="majorHAnsi" w:hAnsiTheme="majorHAnsi"/>
                <w:sz w:val="20"/>
                <w:szCs w:val="20"/>
              </w:rPr>
            </w:pPr>
          </w:p>
        </w:tc>
      </w:tr>
      <w:tr w:rsidR="001A7B2F" w:rsidRPr="00FB00B8" w14:paraId="68E5549A" w14:textId="77777777" w:rsidTr="00D80250">
        <w:tc>
          <w:tcPr>
            <w:tcW w:w="3652" w:type="dxa"/>
          </w:tcPr>
          <w:p w14:paraId="338CB6DB" w14:textId="43826335" w:rsidR="00117F02" w:rsidRPr="00FB00B8" w:rsidRDefault="00CF3803" w:rsidP="001A7B2F">
            <w:pPr>
              <w:rPr>
                <w:rFonts w:asciiTheme="majorHAnsi" w:hAnsiTheme="majorHAnsi"/>
              </w:rPr>
            </w:pPr>
            <w:r w:rsidRPr="00FB00B8">
              <w:rPr>
                <w:rFonts w:asciiTheme="majorHAnsi" w:hAnsiTheme="majorHAnsi"/>
              </w:rPr>
              <w:t>Projekti registreerimisnumber</w:t>
            </w:r>
          </w:p>
        </w:tc>
        <w:tc>
          <w:tcPr>
            <w:tcW w:w="10064" w:type="dxa"/>
            <w:shd w:val="clear" w:color="auto" w:fill="EAF1DD" w:themeFill="accent3" w:themeFillTint="33"/>
          </w:tcPr>
          <w:p w14:paraId="384FCFD8" w14:textId="77777777" w:rsidR="00117F02" w:rsidRPr="00FB00B8" w:rsidRDefault="00117F02" w:rsidP="001A7B2F">
            <w:pPr>
              <w:rPr>
                <w:rFonts w:asciiTheme="majorHAnsi" w:hAnsiTheme="majorHAnsi"/>
                <w:sz w:val="20"/>
                <w:szCs w:val="20"/>
              </w:rPr>
            </w:pPr>
          </w:p>
        </w:tc>
      </w:tr>
      <w:tr w:rsidR="00D80250" w:rsidRPr="00FB00B8" w14:paraId="31821AC8" w14:textId="77777777" w:rsidTr="00D80250">
        <w:tc>
          <w:tcPr>
            <w:tcW w:w="3652" w:type="dxa"/>
          </w:tcPr>
          <w:p w14:paraId="04E94794" w14:textId="674A49BD" w:rsidR="00D80250" w:rsidRPr="00FB00B8" w:rsidRDefault="00D80250" w:rsidP="001A7B2F">
            <w:pPr>
              <w:rPr>
                <w:rFonts w:asciiTheme="majorHAnsi" w:hAnsiTheme="majorHAnsi"/>
              </w:rPr>
            </w:pPr>
            <w:r w:rsidRPr="00FB00B8">
              <w:rPr>
                <w:rFonts w:asciiTheme="majorHAnsi" w:hAnsiTheme="majorHAnsi"/>
              </w:rPr>
              <w:t>Hindaja nimi</w:t>
            </w:r>
          </w:p>
        </w:tc>
        <w:tc>
          <w:tcPr>
            <w:tcW w:w="10064" w:type="dxa"/>
            <w:shd w:val="clear" w:color="auto" w:fill="EAF1DD" w:themeFill="accent3" w:themeFillTint="33"/>
          </w:tcPr>
          <w:p w14:paraId="046BAABF" w14:textId="77777777" w:rsidR="00D80250" w:rsidRPr="00FB00B8" w:rsidRDefault="00D80250" w:rsidP="001A7B2F">
            <w:pPr>
              <w:rPr>
                <w:rFonts w:asciiTheme="majorHAnsi" w:hAnsiTheme="majorHAnsi"/>
                <w:sz w:val="20"/>
                <w:szCs w:val="20"/>
              </w:rPr>
            </w:pPr>
          </w:p>
        </w:tc>
      </w:tr>
    </w:tbl>
    <w:p w14:paraId="32CECA64" w14:textId="77777777" w:rsidR="00117F02" w:rsidRPr="00FB00B8" w:rsidRDefault="00117F02" w:rsidP="00117F02">
      <w:pPr>
        <w:rPr>
          <w:rFonts w:asciiTheme="majorHAnsi" w:hAnsiTheme="majorHAnsi"/>
          <w:sz w:val="20"/>
          <w:szCs w:val="20"/>
        </w:rPr>
      </w:pPr>
    </w:p>
    <w:tbl>
      <w:tblPr>
        <w:tblStyle w:val="TableGrid"/>
        <w:tblW w:w="13716" w:type="dxa"/>
        <w:tblLook w:val="04A0" w:firstRow="1" w:lastRow="0" w:firstColumn="1" w:lastColumn="0" w:noHBand="0" w:noVBand="1"/>
      </w:tblPr>
      <w:tblGrid>
        <w:gridCol w:w="13716"/>
      </w:tblGrid>
      <w:tr w:rsidR="00CF3803" w:rsidRPr="00FB00B8" w14:paraId="3ECC1C2B" w14:textId="77777777" w:rsidTr="00D80250">
        <w:tc>
          <w:tcPr>
            <w:tcW w:w="13716" w:type="dxa"/>
          </w:tcPr>
          <w:p w14:paraId="5F8CFCD3" w14:textId="14628D34" w:rsidR="00CF3803" w:rsidRPr="00FB00B8" w:rsidRDefault="00CF3803" w:rsidP="00D80250">
            <w:pPr>
              <w:rPr>
                <w:rFonts w:asciiTheme="majorHAnsi" w:hAnsiTheme="majorHAnsi"/>
              </w:rPr>
            </w:pPr>
            <w:r w:rsidRPr="00FB00B8">
              <w:rPr>
                <w:rFonts w:asciiTheme="majorHAnsi" w:hAnsiTheme="majorHAnsi"/>
              </w:rPr>
              <w:t>Üldmulje projektitaotlusest</w:t>
            </w:r>
          </w:p>
        </w:tc>
      </w:tr>
      <w:tr w:rsidR="00CF3803" w:rsidRPr="00FB00B8" w14:paraId="3241CF41" w14:textId="77777777" w:rsidTr="00B9405E">
        <w:trPr>
          <w:trHeight w:val="976"/>
        </w:trPr>
        <w:tc>
          <w:tcPr>
            <w:tcW w:w="13716" w:type="dxa"/>
            <w:shd w:val="clear" w:color="auto" w:fill="EAF1DD" w:themeFill="accent3" w:themeFillTint="33"/>
          </w:tcPr>
          <w:p w14:paraId="37617E94" w14:textId="77777777" w:rsidR="00CF3803" w:rsidRPr="00FB00B8" w:rsidRDefault="00CF3803" w:rsidP="00CF3803">
            <w:pPr>
              <w:rPr>
                <w:rFonts w:asciiTheme="majorHAnsi" w:hAnsiTheme="majorHAnsi"/>
                <w:sz w:val="20"/>
                <w:szCs w:val="20"/>
              </w:rPr>
            </w:pPr>
          </w:p>
        </w:tc>
      </w:tr>
    </w:tbl>
    <w:p w14:paraId="4555ACDE" w14:textId="77777777" w:rsidR="00CF3803" w:rsidRPr="00FB00B8" w:rsidRDefault="00CF3803" w:rsidP="00117F02">
      <w:pPr>
        <w:rPr>
          <w:rFonts w:asciiTheme="majorHAnsi" w:hAnsiTheme="majorHAnsi"/>
          <w:sz w:val="20"/>
          <w:szCs w:val="20"/>
        </w:rPr>
      </w:pPr>
    </w:p>
    <w:tbl>
      <w:tblPr>
        <w:tblStyle w:val="TableGrid"/>
        <w:tblW w:w="13716" w:type="dxa"/>
        <w:tblLayout w:type="fixed"/>
        <w:tblLook w:val="04A0" w:firstRow="1" w:lastRow="0" w:firstColumn="1" w:lastColumn="0" w:noHBand="0" w:noVBand="1"/>
      </w:tblPr>
      <w:tblGrid>
        <w:gridCol w:w="1809"/>
        <w:gridCol w:w="3261"/>
        <w:gridCol w:w="3402"/>
        <w:gridCol w:w="992"/>
        <w:gridCol w:w="1417"/>
        <w:gridCol w:w="2835"/>
      </w:tblGrid>
      <w:tr w:rsidR="00FB00B8" w:rsidRPr="00FB00B8" w14:paraId="4864204A" w14:textId="77777777" w:rsidTr="00840E2F">
        <w:tc>
          <w:tcPr>
            <w:tcW w:w="1809" w:type="dxa"/>
            <w:vAlign w:val="center"/>
          </w:tcPr>
          <w:p w14:paraId="4F69FE82" w14:textId="14EE3620" w:rsidR="00663C78" w:rsidRPr="00FB00B8" w:rsidRDefault="00663C78" w:rsidP="00D73243">
            <w:pPr>
              <w:rPr>
                <w:rFonts w:asciiTheme="majorHAnsi" w:hAnsiTheme="majorHAnsi"/>
              </w:rPr>
            </w:pPr>
            <w:r w:rsidRPr="00FB00B8">
              <w:rPr>
                <w:rFonts w:asciiTheme="majorHAnsi" w:hAnsiTheme="majorHAnsi"/>
              </w:rPr>
              <w:t>Hindamis</w:t>
            </w:r>
            <w:r w:rsidR="00D73243" w:rsidRPr="00FB00B8">
              <w:rPr>
                <w:rFonts w:asciiTheme="majorHAnsi" w:hAnsiTheme="majorHAnsi"/>
              </w:rPr>
              <w:t>-kriteerium</w:t>
            </w:r>
            <w:r w:rsidRPr="00FB00B8">
              <w:rPr>
                <w:rFonts w:asciiTheme="majorHAnsi" w:hAnsiTheme="majorHAnsi"/>
              </w:rPr>
              <w:t xml:space="preserve"> </w:t>
            </w:r>
          </w:p>
        </w:tc>
        <w:tc>
          <w:tcPr>
            <w:tcW w:w="3261" w:type="dxa"/>
            <w:vAlign w:val="center"/>
          </w:tcPr>
          <w:p w14:paraId="30559EAA" w14:textId="6E0E8F2F" w:rsidR="00663C78" w:rsidRPr="00FB00B8" w:rsidRDefault="00663C78" w:rsidP="00663C78">
            <w:pPr>
              <w:rPr>
                <w:rFonts w:asciiTheme="majorHAnsi" w:hAnsiTheme="majorHAnsi"/>
              </w:rPr>
            </w:pPr>
            <w:r w:rsidRPr="00FB00B8">
              <w:rPr>
                <w:rFonts w:asciiTheme="majorHAnsi" w:hAnsiTheme="majorHAnsi"/>
              </w:rPr>
              <w:t xml:space="preserve">Valikukriteeriumide </w:t>
            </w:r>
            <w:r w:rsidR="00D73243" w:rsidRPr="00FB00B8">
              <w:rPr>
                <w:rFonts w:asciiTheme="majorHAnsi" w:hAnsiTheme="majorHAnsi"/>
              </w:rPr>
              <w:t>selgitus</w:t>
            </w:r>
          </w:p>
        </w:tc>
        <w:tc>
          <w:tcPr>
            <w:tcW w:w="3402" w:type="dxa"/>
            <w:vAlign w:val="center"/>
          </w:tcPr>
          <w:p w14:paraId="5FB4A6A3" w14:textId="43B54A8B" w:rsidR="00663C78" w:rsidRPr="00FB00B8" w:rsidRDefault="00D73243" w:rsidP="00663C78">
            <w:pPr>
              <w:rPr>
                <w:rFonts w:asciiTheme="majorHAnsi" w:hAnsiTheme="majorHAnsi"/>
              </w:rPr>
            </w:pPr>
            <w:r w:rsidRPr="00FB00B8">
              <w:rPr>
                <w:rFonts w:asciiTheme="majorHAnsi" w:hAnsiTheme="majorHAnsi"/>
              </w:rPr>
              <w:t>Hindepunktide kirjeldus</w:t>
            </w:r>
          </w:p>
        </w:tc>
        <w:tc>
          <w:tcPr>
            <w:tcW w:w="992" w:type="dxa"/>
            <w:vAlign w:val="center"/>
          </w:tcPr>
          <w:p w14:paraId="3069B4F9" w14:textId="25D71B84" w:rsidR="00663C78" w:rsidRPr="00FB00B8" w:rsidRDefault="00663C78" w:rsidP="00663C78">
            <w:pPr>
              <w:rPr>
                <w:rFonts w:asciiTheme="majorHAnsi" w:hAnsiTheme="majorHAnsi"/>
              </w:rPr>
            </w:pPr>
            <w:r w:rsidRPr="00FB00B8">
              <w:rPr>
                <w:rFonts w:asciiTheme="majorHAnsi" w:hAnsiTheme="majorHAnsi"/>
              </w:rPr>
              <w:t>Hinne</w:t>
            </w:r>
          </w:p>
        </w:tc>
        <w:tc>
          <w:tcPr>
            <w:tcW w:w="1417" w:type="dxa"/>
          </w:tcPr>
          <w:p w14:paraId="04EAEC22" w14:textId="1CF9822D" w:rsidR="00663C78" w:rsidRPr="00FB00B8" w:rsidRDefault="00D73243" w:rsidP="00663C78">
            <w:pPr>
              <w:rPr>
                <w:rFonts w:asciiTheme="majorHAnsi" w:hAnsiTheme="majorHAnsi"/>
              </w:rPr>
            </w:pPr>
            <w:r w:rsidRPr="00FB00B8">
              <w:rPr>
                <w:rFonts w:asciiTheme="majorHAnsi" w:hAnsiTheme="majorHAnsi"/>
              </w:rPr>
              <w:t>Hindaja poolt antud hinne</w:t>
            </w:r>
          </w:p>
        </w:tc>
        <w:tc>
          <w:tcPr>
            <w:tcW w:w="2835" w:type="dxa"/>
            <w:vAlign w:val="center"/>
          </w:tcPr>
          <w:p w14:paraId="625094AA" w14:textId="11126271" w:rsidR="00663C78" w:rsidRPr="00FB00B8" w:rsidRDefault="00D80250" w:rsidP="00663C78">
            <w:pPr>
              <w:rPr>
                <w:rFonts w:asciiTheme="majorHAnsi" w:hAnsiTheme="majorHAnsi"/>
              </w:rPr>
            </w:pPr>
            <w:r w:rsidRPr="00FB00B8">
              <w:rPr>
                <w:rFonts w:asciiTheme="majorHAnsi" w:hAnsiTheme="majorHAnsi"/>
              </w:rPr>
              <w:t>Põhjendused</w:t>
            </w:r>
            <w:r w:rsidR="00663C78" w:rsidRPr="00FB00B8">
              <w:rPr>
                <w:rFonts w:asciiTheme="majorHAnsi" w:hAnsiTheme="majorHAnsi"/>
              </w:rPr>
              <w:t xml:space="preserve"> </w:t>
            </w:r>
          </w:p>
        </w:tc>
      </w:tr>
      <w:tr w:rsidR="00840E2F" w:rsidRPr="00FB00B8" w14:paraId="6089680A" w14:textId="77777777" w:rsidTr="00840E2F">
        <w:trPr>
          <w:trHeight w:val="195"/>
        </w:trPr>
        <w:tc>
          <w:tcPr>
            <w:tcW w:w="1809" w:type="dxa"/>
            <w:vMerge w:val="restart"/>
          </w:tcPr>
          <w:p w14:paraId="1818E014" w14:textId="119F38E7" w:rsidR="00840E2F" w:rsidRPr="00FB00B8" w:rsidRDefault="00840E2F" w:rsidP="00117F02">
            <w:pPr>
              <w:rPr>
                <w:rFonts w:asciiTheme="majorHAnsi" w:hAnsiTheme="majorHAnsi"/>
              </w:rPr>
            </w:pPr>
            <w:r w:rsidRPr="00FB00B8">
              <w:rPr>
                <w:rFonts w:asciiTheme="majorHAnsi" w:hAnsiTheme="majorHAnsi"/>
              </w:rPr>
              <w:t>1 Projekti põhjendatus</w:t>
            </w:r>
          </w:p>
        </w:tc>
        <w:tc>
          <w:tcPr>
            <w:tcW w:w="3261" w:type="dxa"/>
            <w:vMerge w:val="restart"/>
          </w:tcPr>
          <w:p w14:paraId="284D95EE" w14:textId="5CE03736" w:rsidR="00840E2F" w:rsidRPr="00FB00B8" w:rsidRDefault="00840E2F" w:rsidP="00663C78">
            <w:pPr>
              <w:pStyle w:val="NormalWeb"/>
              <w:numPr>
                <w:ilvl w:val="0"/>
                <w:numId w:val="2"/>
              </w:numPr>
              <w:rPr>
                <w:rFonts w:asciiTheme="majorHAnsi" w:hAnsiTheme="majorHAnsi"/>
              </w:rPr>
            </w:pPr>
            <w:r w:rsidRPr="00FB00B8">
              <w:rPr>
                <w:rFonts w:asciiTheme="majorHAnsi" w:hAnsiTheme="majorHAnsi" w:cs="Arial"/>
              </w:rPr>
              <w:t>Se</w:t>
            </w:r>
            <w:r>
              <w:rPr>
                <w:rFonts w:asciiTheme="majorHAnsi" w:hAnsiTheme="majorHAnsi" w:cs="Arial"/>
              </w:rPr>
              <w:t xml:space="preserve">lgelt on määratletud probleem </w:t>
            </w:r>
            <w:r w:rsidRPr="00FB00B8">
              <w:rPr>
                <w:rFonts w:asciiTheme="majorHAnsi" w:hAnsiTheme="majorHAnsi" w:cs="Arial"/>
              </w:rPr>
              <w:t xml:space="preserve">või arengueeldus, mida soovitakse lahendada ning kirjeldatud soovitud tulemust. </w:t>
            </w:r>
          </w:p>
          <w:p w14:paraId="437D99B0" w14:textId="77777777" w:rsidR="00840E2F" w:rsidRPr="00FB00B8" w:rsidRDefault="00840E2F" w:rsidP="00663C78">
            <w:pPr>
              <w:pStyle w:val="NormalWeb"/>
              <w:numPr>
                <w:ilvl w:val="0"/>
                <w:numId w:val="2"/>
              </w:numPr>
              <w:rPr>
                <w:rFonts w:asciiTheme="majorHAnsi" w:hAnsiTheme="majorHAnsi"/>
              </w:rPr>
            </w:pPr>
            <w:r w:rsidRPr="00FB00B8">
              <w:rPr>
                <w:rFonts w:asciiTheme="majorHAnsi" w:hAnsiTheme="majorHAnsi" w:cs="Arial"/>
              </w:rPr>
              <w:t xml:space="preserve">Probleemi on lahendatud innovaatiliselt või lahendus omab uuenduslikku lähenemist. </w:t>
            </w:r>
          </w:p>
          <w:p w14:paraId="0D5922A1" w14:textId="72D3DD77" w:rsidR="00840E2F" w:rsidRPr="00FB00B8" w:rsidRDefault="00840E2F" w:rsidP="00117F02">
            <w:pPr>
              <w:pStyle w:val="NormalWeb"/>
              <w:numPr>
                <w:ilvl w:val="0"/>
                <w:numId w:val="2"/>
              </w:numPr>
              <w:rPr>
                <w:rFonts w:asciiTheme="majorHAnsi" w:hAnsiTheme="majorHAnsi"/>
              </w:rPr>
            </w:pPr>
            <w:r w:rsidRPr="00FB00B8">
              <w:rPr>
                <w:rFonts w:asciiTheme="majorHAnsi" w:hAnsiTheme="majorHAnsi" w:cs="Arial"/>
              </w:rPr>
              <w:t xml:space="preserve">Projekt on vastavuses ja taotleja on lisanud viited järgmistele dokumentidele: LHKK strateegia, kohaliku omavalitsuse arengukava ja üldplaneering, muud piirkonna arengut kujundavad dokumendid, sealhulgas valdkondlikud </w:t>
            </w:r>
            <w:r w:rsidRPr="00FB00B8">
              <w:rPr>
                <w:rFonts w:asciiTheme="majorHAnsi" w:hAnsiTheme="majorHAnsi" w:cs="Arial"/>
              </w:rPr>
              <w:lastRenderedPageBreak/>
              <w:t xml:space="preserve">arengukavad. </w:t>
            </w:r>
          </w:p>
        </w:tc>
        <w:tc>
          <w:tcPr>
            <w:tcW w:w="3402" w:type="dxa"/>
            <w:vAlign w:val="center"/>
          </w:tcPr>
          <w:p w14:paraId="2F923948" w14:textId="45A57F57" w:rsidR="00840E2F" w:rsidRPr="00840E2F" w:rsidRDefault="00840E2F" w:rsidP="00663C78">
            <w:pPr>
              <w:rPr>
                <w:rFonts w:asciiTheme="majorHAnsi" w:hAnsiTheme="majorHAnsi"/>
                <w:sz w:val="20"/>
                <w:szCs w:val="20"/>
              </w:rPr>
            </w:pPr>
            <w:r w:rsidRPr="00840E2F">
              <w:rPr>
                <w:rFonts w:asciiTheme="majorHAnsi" w:hAnsiTheme="majorHAnsi" w:cs="Arial"/>
                <w:sz w:val="20"/>
                <w:szCs w:val="20"/>
              </w:rPr>
              <w:lastRenderedPageBreak/>
              <w:t>Probleemi ei ole piisavalt põhjendatud, projekti vajalikkus ei tule projekti kirjeldusest välja. Pakutud lahendus ei leevenda kirjeldatud probleemi ega ole vastavuses LHKK strateegiaga.</w:t>
            </w:r>
          </w:p>
        </w:tc>
        <w:tc>
          <w:tcPr>
            <w:tcW w:w="992" w:type="dxa"/>
          </w:tcPr>
          <w:p w14:paraId="17AC3AE0" w14:textId="6A32F1DA"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1</w:t>
            </w:r>
          </w:p>
        </w:tc>
        <w:tc>
          <w:tcPr>
            <w:tcW w:w="1417" w:type="dxa"/>
            <w:vMerge w:val="restart"/>
            <w:shd w:val="clear" w:color="auto" w:fill="EAF1DD" w:themeFill="accent3" w:themeFillTint="33"/>
          </w:tcPr>
          <w:p w14:paraId="018F6EC7" w14:textId="77777777" w:rsidR="00840E2F" w:rsidRDefault="00840E2F" w:rsidP="00117F02">
            <w:pPr>
              <w:rPr>
                <w:rFonts w:asciiTheme="majorHAnsi" w:hAnsiTheme="majorHAnsi"/>
                <w:sz w:val="20"/>
                <w:szCs w:val="20"/>
              </w:rPr>
            </w:pPr>
          </w:p>
          <w:p w14:paraId="732A3C11" w14:textId="77777777" w:rsidR="00840E2F" w:rsidRPr="00FB00B8" w:rsidRDefault="00840E2F" w:rsidP="00117F02">
            <w:pPr>
              <w:rPr>
                <w:rFonts w:asciiTheme="majorHAnsi" w:hAnsiTheme="majorHAnsi"/>
                <w:sz w:val="20"/>
                <w:szCs w:val="20"/>
              </w:rPr>
            </w:pPr>
          </w:p>
        </w:tc>
        <w:tc>
          <w:tcPr>
            <w:tcW w:w="2835" w:type="dxa"/>
            <w:vMerge w:val="restart"/>
            <w:shd w:val="clear" w:color="auto" w:fill="EAF1DD" w:themeFill="accent3" w:themeFillTint="33"/>
          </w:tcPr>
          <w:p w14:paraId="455B744C" w14:textId="4371788B" w:rsidR="00840E2F" w:rsidRPr="00FB00B8" w:rsidRDefault="00840E2F" w:rsidP="00117F02">
            <w:pPr>
              <w:rPr>
                <w:rFonts w:asciiTheme="majorHAnsi" w:hAnsiTheme="majorHAnsi"/>
                <w:sz w:val="20"/>
                <w:szCs w:val="20"/>
              </w:rPr>
            </w:pPr>
          </w:p>
        </w:tc>
      </w:tr>
      <w:tr w:rsidR="00840E2F" w:rsidRPr="00FB00B8" w14:paraId="3725BCFE" w14:textId="77777777" w:rsidTr="00840E2F">
        <w:trPr>
          <w:trHeight w:val="195"/>
        </w:trPr>
        <w:tc>
          <w:tcPr>
            <w:tcW w:w="1809" w:type="dxa"/>
            <w:vMerge/>
          </w:tcPr>
          <w:p w14:paraId="12EE0703" w14:textId="77777777" w:rsidR="00840E2F" w:rsidRPr="00FB00B8" w:rsidRDefault="00840E2F" w:rsidP="00117F02">
            <w:pPr>
              <w:rPr>
                <w:rFonts w:asciiTheme="majorHAnsi" w:hAnsiTheme="majorHAnsi"/>
              </w:rPr>
            </w:pPr>
          </w:p>
        </w:tc>
        <w:tc>
          <w:tcPr>
            <w:tcW w:w="3261" w:type="dxa"/>
            <w:vMerge/>
          </w:tcPr>
          <w:p w14:paraId="508FB0F7" w14:textId="77777777" w:rsidR="00840E2F" w:rsidRPr="00FB00B8" w:rsidRDefault="00840E2F" w:rsidP="00663C78">
            <w:pPr>
              <w:pStyle w:val="NormalWeb"/>
              <w:numPr>
                <w:ilvl w:val="0"/>
                <w:numId w:val="2"/>
              </w:numPr>
              <w:rPr>
                <w:rFonts w:asciiTheme="majorHAnsi" w:hAnsiTheme="majorHAnsi" w:cs="Arial"/>
              </w:rPr>
            </w:pPr>
          </w:p>
        </w:tc>
        <w:tc>
          <w:tcPr>
            <w:tcW w:w="3402" w:type="dxa"/>
            <w:vAlign w:val="center"/>
          </w:tcPr>
          <w:p w14:paraId="3384DA62" w14:textId="3F751DB9" w:rsidR="00840E2F" w:rsidRPr="00840E2F" w:rsidRDefault="00840E2F" w:rsidP="00663C78">
            <w:pPr>
              <w:rPr>
                <w:rFonts w:asciiTheme="majorHAnsi" w:hAnsiTheme="majorHAnsi" w:cs="Arial"/>
                <w:sz w:val="20"/>
                <w:szCs w:val="20"/>
              </w:rPr>
            </w:pPr>
            <w:r w:rsidRPr="00840E2F">
              <w:rPr>
                <w:rFonts w:asciiTheme="majorHAnsi" w:hAnsiTheme="majorHAnsi" w:cs="Arial"/>
                <w:sz w:val="20"/>
                <w:szCs w:val="20"/>
              </w:rPr>
              <w:t>Probleemi on kirjeldatud pealiskaudselt. Ei ole piisavalt põhjalikult selgitatud, kuidas projekt lahendaks probleemi. Seosed LHKK strateegia ning piirkondlike ja valdkondlike arengukavadega on nõrgad.</w:t>
            </w:r>
          </w:p>
        </w:tc>
        <w:tc>
          <w:tcPr>
            <w:tcW w:w="992" w:type="dxa"/>
          </w:tcPr>
          <w:p w14:paraId="0ABAB59A" w14:textId="0B0220C5"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2</w:t>
            </w:r>
          </w:p>
        </w:tc>
        <w:tc>
          <w:tcPr>
            <w:tcW w:w="1417" w:type="dxa"/>
            <w:vMerge/>
            <w:shd w:val="clear" w:color="auto" w:fill="EAF1DD" w:themeFill="accent3" w:themeFillTint="33"/>
          </w:tcPr>
          <w:p w14:paraId="37D579D0" w14:textId="77777777" w:rsidR="00840E2F" w:rsidRDefault="00840E2F" w:rsidP="00117F02">
            <w:pPr>
              <w:rPr>
                <w:rFonts w:asciiTheme="majorHAnsi" w:hAnsiTheme="majorHAnsi"/>
                <w:sz w:val="20"/>
                <w:szCs w:val="20"/>
              </w:rPr>
            </w:pPr>
          </w:p>
        </w:tc>
        <w:tc>
          <w:tcPr>
            <w:tcW w:w="2835" w:type="dxa"/>
            <w:vMerge/>
            <w:shd w:val="clear" w:color="auto" w:fill="EAF1DD" w:themeFill="accent3" w:themeFillTint="33"/>
          </w:tcPr>
          <w:p w14:paraId="13AEE221" w14:textId="77777777" w:rsidR="00840E2F" w:rsidRPr="00FB00B8" w:rsidRDefault="00840E2F" w:rsidP="00117F02">
            <w:pPr>
              <w:rPr>
                <w:rFonts w:asciiTheme="majorHAnsi" w:hAnsiTheme="majorHAnsi"/>
                <w:sz w:val="20"/>
                <w:szCs w:val="20"/>
              </w:rPr>
            </w:pPr>
          </w:p>
        </w:tc>
      </w:tr>
      <w:tr w:rsidR="00840E2F" w:rsidRPr="00FB00B8" w14:paraId="451F92ED" w14:textId="77777777" w:rsidTr="00840E2F">
        <w:trPr>
          <w:trHeight w:val="195"/>
        </w:trPr>
        <w:tc>
          <w:tcPr>
            <w:tcW w:w="1809" w:type="dxa"/>
            <w:vMerge/>
          </w:tcPr>
          <w:p w14:paraId="7D623358" w14:textId="77777777" w:rsidR="00840E2F" w:rsidRPr="00FB00B8" w:rsidRDefault="00840E2F" w:rsidP="00117F02">
            <w:pPr>
              <w:rPr>
                <w:rFonts w:asciiTheme="majorHAnsi" w:hAnsiTheme="majorHAnsi"/>
              </w:rPr>
            </w:pPr>
          </w:p>
        </w:tc>
        <w:tc>
          <w:tcPr>
            <w:tcW w:w="3261" w:type="dxa"/>
            <w:vMerge/>
          </w:tcPr>
          <w:p w14:paraId="3B58B9B8" w14:textId="77777777" w:rsidR="00840E2F" w:rsidRPr="00FB00B8" w:rsidRDefault="00840E2F" w:rsidP="00663C78">
            <w:pPr>
              <w:pStyle w:val="NormalWeb"/>
              <w:numPr>
                <w:ilvl w:val="0"/>
                <w:numId w:val="2"/>
              </w:numPr>
              <w:rPr>
                <w:rFonts w:asciiTheme="majorHAnsi" w:hAnsiTheme="majorHAnsi" w:cs="Arial"/>
              </w:rPr>
            </w:pPr>
          </w:p>
        </w:tc>
        <w:tc>
          <w:tcPr>
            <w:tcW w:w="3402" w:type="dxa"/>
            <w:vAlign w:val="center"/>
          </w:tcPr>
          <w:p w14:paraId="55D9A055" w14:textId="6BAFE1E2" w:rsidR="00840E2F" w:rsidRPr="00840E2F" w:rsidRDefault="00840E2F" w:rsidP="00663C78">
            <w:pPr>
              <w:rPr>
                <w:rFonts w:asciiTheme="majorHAnsi" w:hAnsiTheme="majorHAnsi" w:cs="Arial"/>
                <w:sz w:val="20"/>
                <w:szCs w:val="20"/>
              </w:rPr>
            </w:pPr>
            <w:r w:rsidRPr="00840E2F">
              <w:rPr>
                <w:rFonts w:asciiTheme="majorHAnsi" w:hAnsiTheme="majorHAnsi" w:cs="Arial"/>
                <w:sz w:val="20"/>
                <w:szCs w:val="20"/>
              </w:rPr>
              <w:t>Projekti vajalikkus on välja toodud, kuid nõrgalt põhjendatud. Projekt lahendab probleemi osaliselt või lühiajaliselt.</w:t>
            </w:r>
          </w:p>
        </w:tc>
        <w:tc>
          <w:tcPr>
            <w:tcW w:w="992" w:type="dxa"/>
          </w:tcPr>
          <w:p w14:paraId="18E8CA94" w14:textId="55797D68"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3</w:t>
            </w:r>
          </w:p>
        </w:tc>
        <w:tc>
          <w:tcPr>
            <w:tcW w:w="1417" w:type="dxa"/>
            <w:vMerge/>
            <w:shd w:val="clear" w:color="auto" w:fill="EAF1DD" w:themeFill="accent3" w:themeFillTint="33"/>
          </w:tcPr>
          <w:p w14:paraId="35B0403F" w14:textId="77777777" w:rsidR="00840E2F" w:rsidRDefault="00840E2F" w:rsidP="00117F02">
            <w:pPr>
              <w:rPr>
                <w:rFonts w:asciiTheme="majorHAnsi" w:hAnsiTheme="majorHAnsi"/>
                <w:sz w:val="20"/>
                <w:szCs w:val="20"/>
              </w:rPr>
            </w:pPr>
          </w:p>
        </w:tc>
        <w:tc>
          <w:tcPr>
            <w:tcW w:w="2835" w:type="dxa"/>
            <w:vMerge/>
            <w:shd w:val="clear" w:color="auto" w:fill="EAF1DD" w:themeFill="accent3" w:themeFillTint="33"/>
          </w:tcPr>
          <w:p w14:paraId="459D785E" w14:textId="77777777" w:rsidR="00840E2F" w:rsidRPr="00FB00B8" w:rsidRDefault="00840E2F" w:rsidP="00117F02">
            <w:pPr>
              <w:rPr>
                <w:rFonts w:asciiTheme="majorHAnsi" w:hAnsiTheme="majorHAnsi"/>
                <w:sz w:val="20"/>
                <w:szCs w:val="20"/>
              </w:rPr>
            </w:pPr>
          </w:p>
        </w:tc>
      </w:tr>
      <w:tr w:rsidR="00840E2F" w:rsidRPr="00FB00B8" w14:paraId="455BD44B" w14:textId="77777777" w:rsidTr="00840E2F">
        <w:trPr>
          <w:trHeight w:val="133"/>
        </w:trPr>
        <w:tc>
          <w:tcPr>
            <w:tcW w:w="1809" w:type="dxa"/>
            <w:vMerge/>
          </w:tcPr>
          <w:p w14:paraId="2A055DC9" w14:textId="77777777" w:rsidR="00840E2F" w:rsidRPr="00FB00B8" w:rsidRDefault="00840E2F" w:rsidP="00117F02">
            <w:pPr>
              <w:rPr>
                <w:rFonts w:asciiTheme="majorHAnsi" w:hAnsiTheme="majorHAnsi"/>
                <w:sz w:val="20"/>
                <w:szCs w:val="20"/>
              </w:rPr>
            </w:pPr>
          </w:p>
        </w:tc>
        <w:tc>
          <w:tcPr>
            <w:tcW w:w="3261" w:type="dxa"/>
            <w:vMerge/>
          </w:tcPr>
          <w:p w14:paraId="2AEBC1BF" w14:textId="77777777" w:rsidR="00840E2F" w:rsidRPr="00FB00B8" w:rsidRDefault="00840E2F" w:rsidP="00117F02">
            <w:pPr>
              <w:rPr>
                <w:rFonts w:asciiTheme="majorHAnsi" w:hAnsiTheme="majorHAnsi"/>
                <w:sz w:val="20"/>
                <w:szCs w:val="20"/>
              </w:rPr>
            </w:pPr>
          </w:p>
        </w:tc>
        <w:tc>
          <w:tcPr>
            <w:tcW w:w="3402" w:type="dxa"/>
            <w:vAlign w:val="center"/>
          </w:tcPr>
          <w:p w14:paraId="317496CA" w14:textId="3F6B08BE" w:rsidR="00840E2F" w:rsidRPr="00840E2F" w:rsidRDefault="00840E2F" w:rsidP="00663C78">
            <w:pPr>
              <w:rPr>
                <w:rFonts w:asciiTheme="majorHAnsi" w:hAnsiTheme="majorHAnsi"/>
                <w:sz w:val="20"/>
                <w:szCs w:val="20"/>
              </w:rPr>
            </w:pPr>
            <w:r w:rsidRPr="00840E2F">
              <w:rPr>
                <w:rFonts w:asciiTheme="majorHAnsi" w:hAnsiTheme="majorHAnsi"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992" w:type="dxa"/>
          </w:tcPr>
          <w:p w14:paraId="60C98FC5" w14:textId="6228CF25"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4</w:t>
            </w:r>
          </w:p>
        </w:tc>
        <w:tc>
          <w:tcPr>
            <w:tcW w:w="1417" w:type="dxa"/>
            <w:vMerge/>
            <w:shd w:val="clear" w:color="auto" w:fill="EAF1DD" w:themeFill="accent3" w:themeFillTint="33"/>
          </w:tcPr>
          <w:p w14:paraId="1C6E9974"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2F9D6C98" w14:textId="364F54A2" w:rsidR="00840E2F" w:rsidRPr="00FB00B8" w:rsidRDefault="00840E2F" w:rsidP="00117F02">
            <w:pPr>
              <w:rPr>
                <w:rFonts w:asciiTheme="majorHAnsi" w:hAnsiTheme="majorHAnsi"/>
                <w:sz w:val="20"/>
                <w:szCs w:val="20"/>
              </w:rPr>
            </w:pPr>
          </w:p>
        </w:tc>
      </w:tr>
      <w:tr w:rsidR="00840E2F" w:rsidRPr="00FB00B8" w14:paraId="0FFD6688" w14:textId="77777777" w:rsidTr="00840E2F">
        <w:trPr>
          <w:trHeight w:val="133"/>
        </w:trPr>
        <w:tc>
          <w:tcPr>
            <w:tcW w:w="1809" w:type="dxa"/>
            <w:vMerge/>
          </w:tcPr>
          <w:p w14:paraId="6EEC0940" w14:textId="77777777" w:rsidR="00840E2F" w:rsidRPr="00FB00B8" w:rsidRDefault="00840E2F" w:rsidP="00117F02">
            <w:pPr>
              <w:rPr>
                <w:rFonts w:asciiTheme="majorHAnsi" w:hAnsiTheme="majorHAnsi"/>
                <w:sz w:val="20"/>
                <w:szCs w:val="20"/>
              </w:rPr>
            </w:pPr>
          </w:p>
        </w:tc>
        <w:tc>
          <w:tcPr>
            <w:tcW w:w="3261" w:type="dxa"/>
            <w:vMerge/>
          </w:tcPr>
          <w:p w14:paraId="702BCB71" w14:textId="77777777" w:rsidR="00840E2F" w:rsidRPr="00FB00B8" w:rsidRDefault="00840E2F" w:rsidP="00117F02">
            <w:pPr>
              <w:rPr>
                <w:rFonts w:asciiTheme="majorHAnsi" w:hAnsiTheme="majorHAnsi"/>
                <w:sz w:val="20"/>
                <w:szCs w:val="20"/>
              </w:rPr>
            </w:pPr>
          </w:p>
        </w:tc>
        <w:tc>
          <w:tcPr>
            <w:tcW w:w="3402" w:type="dxa"/>
            <w:vAlign w:val="center"/>
          </w:tcPr>
          <w:p w14:paraId="5B289D2B" w14:textId="5511153C" w:rsidR="00840E2F" w:rsidRPr="00840E2F" w:rsidRDefault="00840E2F" w:rsidP="00663C78">
            <w:pPr>
              <w:rPr>
                <w:rFonts w:asciiTheme="majorHAnsi" w:hAnsiTheme="majorHAnsi"/>
                <w:sz w:val="20"/>
                <w:szCs w:val="20"/>
              </w:rPr>
            </w:pPr>
            <w:r w:rsidRPr="00840E2F">
              <w:rPr>
                <w:rFonts w:asciiTheme="majorHAnsi" w:hAnsiTheme="majorHAnsi" w:cs="Arial"/>
                <w:sz w:val="20"/>
                <w:szCs w:val="20"/>
              </w:rPr>
              <w:t>Projekt on piisavalt põhjendatud (arvandmete ning näidetega), projekti vajalikkus tuleb selgelt kirjeldusest välja ning pakutud tulem lahendab probleemi.</w:t>
            </w:r>
          </w:p>
        </w:tc>
        <w:tc>
          <w:tcPr>
            <w:tcW w:w="992" w:type="dxa"/>
          </w:tcPr>
          <w:p w14:paraId="402262D9" w14:textId="41E31725"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5</w:t>
            </w:r>
          </w:p>
        </w:tc>
        <w:tc>
          <w:tcPr>
            <w:tcW w:w="1417" w:type="dxa"/>
            <w:vMerge/>
            <w:shd w:val="clear" w:color="auto" w:fill="EAF1DD" w:themeFill="accent3" w:themeFillTint="33"/>
          </w:tcPr>
          <w:p w14:paraId="10177D40"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0236EBB6" w14:textId="5A01BF5F" w:rsidR="00840E2F" w:rsidRPr="00FB00B8" w:rsidRDefault="00840E2F" w:rsidP="00117F02">
            <w:pPr>
              <w:rPr>
                <w:rFonts w:asciiTheme="majorHAnsi" w:hAnsiTheme="majorHAnsi"/>
                <w:sz w:val="20"/>
                <w:szCs w:val="20"/>
              </w:rPr>
            </w:pPr>
          </w:p>
        </w:tc>
      </w:tr>
      <w:tr w:rsidR="00FB00B8" w:rsidRPr="00FB00B8" w14:paraId="4C4C0A11" w14:textId="77777777" w:rsidTr="00840E2F">
        <w:trPr>
          <w:trHeight w:val="649"/>
        </w:trPr>
        <w:tc>
          <w:tcPr>
            <w:tcW w:w="1809" w:type="dxa"/>
            <w:vAlign w:val="center"/>
          </w:tcPr>
          <w:p w14:paraId="12693F12" w14:textId="20B2F989" w:rsidR="00D73243" w:rsidRPr="00FB00B8" w:rsidRDefault="00D73243" w:rsidP="00117F02">
            <w:pPr>
              <w:rPr>
                <w:rFonts w:asciiTheme="majorHAnsi" w:hAnsiTheme="majorHAnsi"/>
              </w:rPr>
            </w:pPr>
            <w:r w:rsidRPr="00FB00B8">
              <w:rPr>
                <w:rFonts w:asciiTheme="majorHAnsi" w:hAnsiTheme="majorHAnsi"/>
              </w:rPr>
              <w:t>Hindamis</w:t>
            </w:r>
            <w:r w:rsidR="00FB00B8">
              <w:rPr>
                <w:rFonts w:asciiTheme="majorHAnsi" w:hAnsiTheme="majorHAnsi"/>
              </w:rPr>
              <w:t>-</w:t>
            </w:r>
            <w:r w:rsidRPr="00FB00B8">
              <w:rPr>
                <w:rFonts w:asciiTheme="majorHAnsi" w:hAnsiTheme="majorHAnsi"/>
              </w:rPr>
              <w:t xml:space="preserve">kriteerium </w:t>
            </w:r>
          </w:p>
        </w:tc>
        <w:tc>
          <w:tcPr>
            <w:tcW w:w="3261" w:type="dxa"/>
            <w:vAlign w:val="center"/>
          </w:tcPr>
          <w:p w14:paraId="6AA55D8B" w14:textId="47DAE389" w:rsidR="00D73243" w:rsidRPr="00FB00B8" w:rsidRDefault="00D73243" w:rsidP="00117F02">
            <w:pPr>
              <w:rPr>
                <w:rFonts w:asciiTheme="majorHAnsi" w:hAnsiTheme="majorHAnsi"/>
              </w:rPr>
            </w:pPr>
            <w:r w:rsidRPr="00FB00B8">
              <w:rPr>
                <w:rFonts w:asciiTheme="majorHAnsi" w:hAnsiTheme="majorHAnsi"/>
              </w:rPr>
              <w:t>Valikukriteeriumide selgitus</w:t>
            </w:r>
          </w:p>
        </w:tc>
        <w:tc>
          <w:tcPr>
            <w:tcW w:w="3402" w:type="dxa"/>
            <w:vAlign w:val="center"/>
          </w:tcPr>
          <w:p w14:paraId="65028CB0" w14:textId="3357DBD5" w:rsidR="00D73243" w:rsidRPr="00FB00B8" w:rsidRDefault="00D73243" w:rsidP="00117F02">
            <w:pPr>
              <w:rPr>
                <w:rFonts w:asciiTheme="majorHAnsi" w:hAnsiTheme="majorHAnsi"/>
              </w:rPr>
            </w:pPr>
            <w:r w:rsidRPr="00FB00B8">
              <w:rPr>
                <w:rFonts w:asciiTheme="majorHAnsi" w:hAnsiTheme="majorHAnsi"/>
              </w:rPr>
              <w:t>Hindepunktide kirjeldus</w:t>
            </w:r>
          </w:p>
        </w:tc>
        <w:tc>
          <w:tcPr>
            <w:tcW w:w="992" w:type="dxa"/>
            <w:vAlign w:val="center"/>
          </w:tcPr>
          <w:p w14:paraId="2DDC2B0F" w14:textId="4C9944C8" w:rsidR="00D73243" w:rsidRPr="00FB00B8" w:rsidRDefault="00D73243" w:rsidP="00117F02">
            <w:pPr>
              <w:rPr>
                <w:rFonts w:asciiTheme="majorHAnsi" w:hAnsiTheme="majorHAnsi"/>
              </w:rPr>
            </w:pPr>
            <w:r w:rsidRPr="00FB00B8">
              <w:rPr>
                <w:rFonts w:asciiTheme="majorHAnsi" w:hAnsiTheme="majorHAnsi"/>
              </w:rPr>
              <w:t>Hinne</w:t>
            </w:r>
          </w:p>
        </w:tc>
        <w:tc>
          <w:tcPr>
            <w:tcW w:w="1417" w:type="dxa"/>
          </w:tcPr>
          <w:p w14:paraId="7F4DC8D9" w14:textId="2EF094A8" w:rsidR="00D73243" w:rsidRPr="00FB00B8" w:rsidRDefault="00D73243" w:rsidP="00117F02">
            <w:pPr>
              <w:rPr>
                <w:rFonts w:asciiTheme="majorHAnsi" w:hAnsiTheme="majorHAnsi"/>
              </w:rPr>
            </w:pPr>
            <w:r w:rsidRPr="00FB00B8">
              <w:rPr>
                <w:rFonts w:asciiTheme="majorHAnsi" w:hAnsiTheme="majorHAnsi"/>
              </w:rPr>
              <w:t>Hindaja poolt antud hinne</w:t>
            </w:r>
          </w:p>
        </w:tc>
        <w:tc>
          <w:tcPr>
            <w:tcW w:w="2835" w:type="dxa"/>
            <w:vAlign w:val="center"/>
          </w:tcPr>
          <w:p w14:paraId="726CA03C" w14:textId="74B981B1" w:rsidR="00D73243" w:rsidRPr="00FB00B8" w:rsidRDefault="00D80250" w:rsidP="00117F02">
            <w:pPr>
              <w:rPr>
                <w:rFonts w:asciiTheme="majorHAnsi" w:hAnsiTheme="majorHAnsi"/>
              </w:rPr>
            </w:pPr>
            <w:r w:rsidRPr="00FB00B8">
              <w:rPr>
                <w:rFonts w:asciiTheme="majorHAnsi" w:hAnsiTheme="majorHAnsi"/>
              </w:rPr>
              <w:t>Põhjendused</w:t>
            </w:r>
          </w:p>
        </w:tc>
      </w:tr>
      <w:tr w:rsidR="00840E2F" w:rsidRPr="00FB00B8" w14:paraId="72789010" w14:textId="77777777" w:rsidTr="00840E2F">
        <w:trPr>
          <w:trHeight w:val="1329"/>
        </w:trPr>
        <w:tc>
          <w:tcPr>
            <w:tcW w:w="1809" w:type="dxa"/>
            <w:vMerge w:val="restart"/>
          </w:tcPr>
          <w:p w14:paraId="1C2B1A26" w14:textId="30F25ECC" w:rsidR="00840E2F" w:rsidRPr="00FB00B8" w:rsidRDefault="00840E2F" w:rsidP="00117F02">
            <w:pPr>
              <w:rPr>
                <w:rFonts w:asciiTheme="majorHAnsi" w:hAnsiTheme="majorHAnsi"/>
              </w:rPr>
            </w:pPr>
            <w:r w:rsidRPr="00FB00B8">
              <w:rPr>
                <w:rFonts w:asciiTheme="majorHAnsi" w:hAnsiTheme="majorHAnsi"/>
              </w:rPr>
              <w:t>2 Projekti tegevuskava ja eelarve (meetmes 1.2 ka äriplaan)</w:t>
            </w:r>
          </w:p>
        </w:tc>
        <w:tc>
          <w:tcPr>
            <w:tcW w:w="3261" w:type="dxa"/>
            <w:vMerge w:val="restart"/>
          </w:tcPr>
          <w:p w14:paraId="6F9CFE86"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Projekti tegevuskava on teostatav ja eelarve realistlik. </w:t>
            </w:r>
          </w:p>
          <w:p w14:paraId="68791E81" w14:textId="24D8EC6A"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Projekt sisaldab nõuetekohast äriplaani, millest ilmneb arendatava toote või teenuse vajadus ja jätkusuutlikkus (kohaldub meetmes 1.2). </w:t>
            </w:r>
          </w:p>
          <w:p w14:paraId="0994184D"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Eelarve ja tegevuskava on omavahel kooskõlas; projektiga seotud kulutused on proportsionaalses seoses projekti tegevuste ja eesmärkidega. </w:t>
            </w:r>
          </w:p>
          <w:p w14:paraId="117508DC"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Tegevused on loogilises järjestuses; tegevuskavast on võimalik välja lugeda, kuidas projekti eesmärgid samm-sammult ellu viiakse. </w:t>
            </w:r>
          </w:p>
          <w:p w14:paraId="51E18CF4"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Eelarve on piisava detailsusega lahti kirjutatud ning kajastab kulutusi iga tegevuse lõikes. </w:t>
            </w:r>
          </w:p>
          <w:p w14:paraId="54E94CD9"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Organisatsioon omab ressurssi projekti elluviimiseks (raha, inimesed). </w:t>
            </w:r>
          </w:p>
          <w:p w14:paraId="1536035E" w14:textId="77777777" w:rsidR="00840E2F" w:rsidRPr="00FB00B8" w:rsidRDefault="00840E2F" w:rsidP="00D73243">
            <w:pPr>
              <w:pStyle w:val="NormalWeb"/>
              <w:numPr>
                <w:ilvl w:val="0"/>
                <w:numId w:val="3"/>
              </w:numPr>
              <w:rPr>
                <w:rFonts w:asciiTheme="majorHAnsi" w:hAnsiTheme="majorHAnsi"/>
              </w:rPr>
            </w:pPr>
            <w:r w:rsidRPr="00FB00B8">
              <w:rPr>
                <w:rFonts w:asciiTheme="majorHAnsi" w:hAnsiTheme="majorHAnsi" w:cs="Arial"/>
              </w:rPr>
              <w:t xml:space="preserve">Eelarve on kooskõlas turusituatsiooniga ning ei sisalda ebamõistlikke kulusid. </w:t>
            </w:r>
          </w:p>
          <w:p w14:paraId="3C96F3D4" w14:textId="01DF1B85" w:rsidR="00840E2F" w:rsidRPr="00FB00B8" w:rsidRDefault="00840E2F" w:rsidP="00117F02">
            <w:pPr>
              <w:pStyle w:val="NormalWeb"/>
              <w:numPr>
                <w:ilvl w:val="0"/>
                <w:numId w:val="3"/>
              </w:numPr>
              <w:rPr>
                <w:rFonts w:asciiTheme="majorHAnsi" w:hAnsiTheme="majorHAnsi"/>
              </w:rPr>
            </w:pPr>
            <w:r w:rsidRPr="00FB00B8">
              <w:rPr>
                <w:rFonts w:asciiTheme="majorHAnsi" w:hAnsiTheme="majorHAnsi" w:cs="Arial"/>
              </w:rPr>
              <w:t>Olemas on korrektsed hinnapakkumised või hinnakalkulatsioon.</w:t>
            </w:r>
          </w:p>
        </w:tc>
        <w:tc>
          <w:tcPr>
            <w:tcW w:w="3402" w:type="dxa"/>
            <w:vAlign w:val="center"/>
          </w:tcPr>
          <w:p w14:paraId="0614E58F" w14:textId="21D4EDFB"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992" w:type="dxa"/>
          </w:tcPr>
          <w:p w14:paraId="6AB754BF" w14:textId="0D7C6727"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1</w:t>
            </w:r>
          </w:p>
        </w:tc>
        <w:tc>
          <w:tcPr>
            <w:tcW w:w="1417" w:type="dxa"/>
            <w:vMerge w:val="restart"/>
            <w:shd w:val="clear" w:color="auto" w:fill="EAF1DD" w:themeFill="accent3" w:themeFillTint="33"/>
          </w:tcPr>
          <w:p w14:paraId="5640364F" w14:textId="77777777" w:rsidR="00840E2F" w:rsidRPr="00FB00B8" w:rsidRDefault="00840E2F" w:rsidP="00117F02">
            <w:pPr>
              <w:rPr>
                <w:rFonts w:asciiTheme="majorHAnsi" w:hAnsiTheme="majorHAnsi"/>
                <w:sz w:val="20"/>
                <w:szCs w:val="20"/>
              </w:rPr>
            </w:pPr>
          </w:p>
        </w:tc>
        <w:tc>
          <w:tcPr>
            <w:tcW w:w="2835" w:type="dxa"/>
            <w:vMerge w:val="restart"/>
            <w:shd w:val="clear" w:color="auto" w:fill="EAF1DD" w:themeFill="accent3" w:themeFillTint="33"/>
          </w:tcPr>
          <w:p w14:paraId="163B0D43" w14:textId="661F34FA" w:rsidR="00840E2F" w:rsidRPr="00FB00B8" w:rsidRDefault="00840E2F" w:rsidP="00117F02">
            <w:pPr>
              <w:rPr>
                <w:rFonts w:asciiTheme="majorHAnsi" w:hAnsiTheme="majorHAnsi"/>
                <w:sz w:val="20"/>
                <w:szCs w:val="20"/>
              </w:rPr>
            </w:pPr>
          </w:p>
        </w:tc>
      </w:tr>
      <w:tr w:rsidR="00840E2F" w:rsidRPr="00FB00B8" w14:paraId="62C0C6E7" w14:textId="77777777" w:rsidTr="00E74E33">
        <w:trPr>
          <w:trHeight w:val="1528"/>
        </w:trPr>
        <w:tc>
          <w:tcPr>
            <w:tcW w:w="1809" w:type="dxa"/>
            <w:vMerge/>
          </w:tcPr>
          <w:p w14:paraId="6D4ADEF0" w14:textId="77777777" w:rsidR="00840E2F" w:rsidRPr="00FB00B8" w:rsidRDefault="00840E2F" w:rsidP="00117F02">
            <w:pPr>
              <w:rPr>
                <w:rFonts w:asciiTheme="majorHAnsi" w:hAnsiTheme="majorHAnsi"/>
              </w:rPr>
            </w:pPr>
          </w:p>
        </w:tc>
        <w:tc>
          <w:tcPr>
            <w:tcW w:w="3261" w:type="dxa"/>
            <w:vMerge/>
          </w:tcPr>
          <w:p w14:paraId="6C579752" w14:textId="77777777" w:rsidR="00840E2F" w:rsidRPr="00FB00B8" w:rsidRDefault="00840E2F" w:rsidP="00D73243">
            <w:pPr>
              <w:pStyle w:val="NormalWeb"/>
              <w:numPr>
                <w:ilvl w:val="0"/>
                <w:numId w:val="3"/>
              </w:numPr>
              <w:rPr>
                <w:rFonts w:asciiTheme="majorHAnsi" w:hAnsiTheme="majorHAnsi" w:cs="Arial"/>
              </w:rPr>
            </w:pPr>
          </w:p>
        </w:tc>
        <w:tc>
          <w:tcPr>
            <w:tcW w:w="3402" w:type="dxa"/>
            <w:vAlign w:val="center"/>
          </w:tcPr>
          <w:p w14:paraId="7755188D" w14:textId="788DF60B" w:rsidR="00840E2F" w:rsidRPr="00840E2F" w:rsidRDefault="00840E2F" w:rsidP="00117F02">
            <w:pPr>
              <w:rPr>
                <w:rFonts w:asciiTheme="majorHAnsi" w:hAnsiTheme="majorHAnsi" w:cs="Arial"/>
                <w:sz w:val="20"/>
                <w:szCs w:val="20"/>
              </w:rPr>
            </w:pPr>
            <w:r w:rsidRPr="00840E2F">
              <w:rPr>
                <w:rFonts w:asciiTheme="majorHAnsi" w:hAnsiTheme="majorHAnsi" w:cs="Arial"/>
                <w:sz w:val="20"/>
                <w:szCs w:val="20"/>
              </w:rPr>
              <w:t>Projekti tegevuskavas ja eelarves on küsitavusi, kulude vajalikkus ei ole piisavalt põhjendatud, tegevuste järjestatus on ebaloogiline või teostatavus kaheldav. Meetme 1.2 äriplaan on puudulik.</w:t>
            </w:r>
          </w:p>
        </w:tc>
        <w:tc>
          <w:tcPr>
            <w:tcW w:w="992" w:type="dxa"/>
          </w:tcPr>
          <w:p w14:paraId="169BCB7E" w14:textId="7924F625"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2</w:t>
            </w:r>
          </w:p>
        </w:tc>
        <w:tc>
          <w:tcPr>
            <w:tcW w:w="1417" w:type="dxa"/>
            <w:vMerge/>
            <w:shd w:val="clear" w:color="auto" w:fill="EAF1DD" w:themeFill="accent3" w:themeFillTint="33"/>
          </w:tcPr>
          <w:p w14:paraId="71DA5465"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5FE4ACA9" w14:textId="77777777" w:rsidR="00840E2F" w:rsidRPr="00FB00B8" w:rsidRDefault="00840E2F" w:rsidP="00117F02">
            <w:pPr>
              <w:rPr>
                <w:rFonts w:asciiTheme="majorHAnsi" w:hAnsiTheme="majorHAnsi"/>
                <w:sz w:val="20"/>
                <w:szCs w:val="20"/>
              </w:rPr>
            </w:pPr>
          </w:p>
        </w:tc>
      </w:tr>
      <w:tr w:rsidR="00840E2F" w:rsidRPr="00FB00B8" w14:paraId="26EDEE21" w14:textId="77777777" w:rsidTr="00840E2F">
        <w:trPr>
          <w:trHeight w:val="975"/>
        </w:trPr>
        <w:tc>
          <w:tcPr>
            <w:tcW w:w="1809" w:type="dxa"/>
            <w:vMerge/>
          </w:tcPr>
          <w:p w14:paraId="3D7C3F36" w14:textId="77777777" w:rsidR="00840E2F" w:rsidRPr="00FB00B8" w:rsidRDefault="00840E2F" w:rsidP="00117F02">
            <w:pPr>
              <w:rPr>
                <w:rFonts w:asciiTheme="majorHAnsi" w:hAnsiTheme="majorHAnsi"/>
              </w:rPr>
            </w:pPr>
          </w:p>
        </w:tc>
        <w:tc>
          <w:tcPr>
            <w:tcW w:w="3261" w:type="dxa"/>
            <w:vMerge/>
          </w:tcPr>
          <w:p w14:paraId="6291D534" w14:textId="77777777" w:rsidR="00840E2F" w:rsidRPr="00FB00B8" w:rsidRDefault="00840E2F" w:rsidP="00D73243">
            <w:pPr>
              <w:pStyle w:val="NormalWeb"/>
              <w:numPr>
                <w:ilvl w:val="0"/>
                <w:numId w:val="3"/>
              </w:numPr>
              <w:rPr>
                <w:rFonts w:asciiTheme="majorHAnsi" w:hAnsiTheme="majorHAnsi" w:cs="Arial"/>
              </w:rPr>
            </w:pPr>
          </w:p>
        </w:tc>
        <w:tc>
          <w:tcPr>
            <w:tcW w:w="3402" w:type="dxa"/>
            <w:vAlign w:val="center"/>
          </w:tcPr>
          <w:p w14:paraId="0FAD1CE3" w14:textId="1A03F27D" w:rsidR="00840E2F" w:rsidRPr="00840E2F" w:rsidRDefault="00840E2F" w:rsidP="00117F02">
            <w:pPr>
              <w:rPr>
                <w:rFonts w:asciiTheme="majorHAnsi" w:hAnsiTheme="majorHAnsi" w:cs="Arial"/>
                <w:sz w:val="20"/>
                <w:szCs w:val="20"/>
              </w:rPr>
            </w:pPr>
            <w:r w:rsidRPr="00840E2F">
              <w:rPr>
                <w:rFonts w:asciiTheme="majorHAnsi" w:hAnsiTheme="majorHAnsi" w:cs="Arial"/>
                <w:sz w:val="20"/>
                <w:szCs w:val="20"/>
              </w:rPr>
              <w:t xml:space="preserve">Projekti tegevuskava on arusaadav, samas kõik tegevused ei taga või pole olulised tulemuse saavutamiseks. Eelarve sisaldab osaliselt ebamõistlikke kulutusi, eelarve detailsus vajab parendamist. </w:t>
            </w:r>
          </w:p>
        </w:tc>
        <w:tc>
          <w:tcPr>
            <w:tcW w:w="992" w:type="dxa"/>
          </w:tcPr>
          <w:p w14:paraId="7F39E0A4" w14:textId="247A616E"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3</w:t>
            </w:r>
          </w:p>
        </w:tc>
        <w:tc>
          <w:tcPr>
            <w:tcW w:w="1417" w:type="dxa"/>
            <w:vMerge/>
            <w:shd w:val="clear" w:color="auto" w:fill="EAF1DD" w:themeFill="accent3" w:themeFillTint="33"/>
          </w:tcPr>
          <w:p w14:paraId="6A6BEBE9"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49463F0F" w14:textId="77777777" w:rsidR="00840E2F" w:rsidRPr="00FB00B8" w:rsidRDefault="00840E2F" w:rsidP="00117F02">
            <w:pPr>
              <w:rPr>
                <w:rFonts w:asciiTheme="majorHAnsi" w:hAnsiTheme="majorHAnsi"/>
                <w:sz w:val="20"/>
                <w:szCs w:val="20"/>
              </w:rPr>
            </w:pPr>
          </w:p>
        </w:tc>
      </w:tr>
      <w:tr w:rsidR="00840E2F" w:rsidRPr="00FB00B8" w14:paraId="34A453F0" w14:textId="77777777" w:rsidTr="00840E2F">
        <w:trPr>
          <w:trHeight w:val="1261"/>
        </w:trPr>
        <w:tc>
          <w:tcPr>
            <w:tcW w:w="1809" w:type="dxa"/>
            <w:vMerge/>
          </w:tcPr>
          <w:p w14:paraId="488C37F6" w14:textId="77777777" w:rsidR="00840E2F" w:rsidRPr="00FB00B8" w:rsidRDefault="00840E2F" w:rsidP="00117F02">
            <w:pPr>
              <w:rPr>
                <w:rFonts w:asciiTheme="majorHAnsi" w:hAnsiTheme="majorHAnsi"/>
                <w:sz w:val="20"/>
                <w:szCs w:val="20"/>
              </w:rPr>
            </w:pPr>
          </w:p>
        </w:tc>
        <w:tc>
          <w:tcPr>
            <w:tcW w:w="3261" w:type="dxa"/>
            <w:vMerge/>
          </w:tcPr>
          <w:p w14:paraId="464BAE89" w14:textId="77777777" w:rsidR="00840E2F" w:rsidRPr="00FB00B8" w:rsidRDefault="00840E2F" w:rsidP="00D73243">
            <w:pPr>
              <w:pStyle w:val="NormalWeb"/>
              <w:numPr>
                <w:ilvl w:val="0"/>
                <w:numId w:val="3"/>
              </w:numPr>
              <w:rPr>
                <w:rFonts w:asciiTheme="majorHAnsi" w:hAnsiTheme="majorHAnsi" w:cs="Arial"/>
              </w:rPr>
            </w:pPr>
          </w:p>
        </w:tc>
        <w:tc>
          <w:tcPr>
            <w:tcW w:w="3402" w:type="dxa"/>
            <w:vAlign w:val="center"/>
          </w:tcPr>
          <w:p w14:paraId="4FA1373A" w14:textId="293C15A4" w:rsidR="00840E2F" w:rsidRPr="00840E2F" w:rsidRDefault="00840E2F" w:rsidP="00FB00B8">
            <w:pPr>
              <w:rPr>
                <w:rFonts w:asciiTheme="majorHAnsi" w:hAnsiTheme="majorHAnsi"/>
                <w:sz w:val="20"/>
                <w:szCs w:val="20"/>
              </w:rPr>
            </w:pPr>
            <w:r w:rsidRPr="00840E2F">
              <w:rPr>
                <w:rFonts w:asciiTheme="majorHAnsi" w:hAnsiTheme="majorHAnsi" w:cs="Arial"/>
                <w:sz w:val="20"/>
                <w:szCs w:val="20"/>
              </w:rPr>
              <w:t xml:space="preserve">Esitatud on korrektne tegevuskava, eelarve ja meetmes 1.2 äriplaan. Kulud on põhjendatud, tegevused loogilises järjestuses ja teostatavad. Esitatud on nõuetekohased hinnapakkumised või hinnakalkulatsioon. </w:t>
            </w:r>
          </w:p>
        </w:tc>
        <w:tc>
          <w:tcPr>
            <w:tcW w:w="992" w:type="dxa"/>
          </w:tcPr>
          <w:p w14:paraId="5057CD24" w14:textId="6B7A1D16"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4</w:t>
            </w:r>
          </w:p>
        </w:tc>
        <w:tc>
          <w:tcPr>
            <w:tcW w:w="1417" w:type="dxa"/>
            <w:vMerge/>
            <w:shd w:val="clear" w:color="auto" w:fill="EAF1DD" w:themeFill="accent3" w:themeFillTint="33"/>
          </w:tcPr>
          <w:p w14:paraId="5365C122"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01AF1424" w14:textId="77777777" w:rsidR="00840E2F" w:rsidRPr="00FB00B8" w:rsidRDefault="00840E2F" w:rsidP="00117F02">
            <w:pPr>
              <w:rPr>
                <w:rFonts w:asciiTheme="majorHAnsi" w:hAnsiTheme="majorHAnsi"/>
                <w:sz w:val="20"/>
                <w:szCs w:val="20"/>
              </w:rPr>
            </w:pPr>
          </w:p>
        </w:tc>
      </w:tr>
      <w:tr w:rsidR="00840E2F" w:rsidRPr="00FB00B8" w14:paraId="0393252E" w14:textId="77777777" w:rsidTr="009775BA">
        <w:trPr>
          <w:trHeight w:val="77"/>
        </w:trPr>
        <w:tc>
          <w:tcPr>
            <w:tcW w:w="1809" w:type="dxa"/>
            <w:vMerge/>
          </w:tcPr>
          <w:p w14:paraId="1F34F423" w14:textId="77777777" w:rsidR="00840E2F" w:rsidRPr="00FB00B8" w:rsidRDefault="00840E2F" w:rsidP="00117F02">
            <w:pPr>
              <w:rPr>
                <w:rFonts w:asciiTheme="majorHAnsi" w:hAnsiTheme="majorHAnsi"/>
                <w:sz w:val="20"/>
                <w:szCs w:val="20"/>
              </w:rPr>
            </w:pPr>
          </w:p>
        </w:tc>
        <w:tc>
          <w:tcPr>
            <w:tcW w:w="3261" w:type="dxa"/>
            <w:vMerge/>
          </w:tcPr>
          <w:p w14:paraId="4D8693F1" w14:textId="77777777" w:rsidR="00840E2F" w:rsidRPr="00FB00B8" w:rsidRDefault="00840E2F" w:rsidP="00D73243">
            <w:pPr>
              <w:pStyle w:val="NormalWeb"/>
              <w:numPr>
                <w:ilvl w:val="0"/>
                <w:numId w:val="3"/>
              </w:numPr>
              <w:rPr>
                <w:rFonts w:asciiTheme="majorHAnsi" w:hAnsiTheme="majorHAnsi" w:cs="Arial"/>
              </w:rPr>
            </w:pPr>
          </w:p>
        </w:tc>
        <w:tc>
          <w:tcPr>
            <w:tcW w:w="3402" w:type="dxa"/>
          </w:tcPr>
          <w:p w14:paraId="3EE66B5A" w14:textId="052AC391"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992" w:type="dxa"/>
          </w:tcPr>
          <w:p w14:paraId="28B13DA1" w14:textId="2DA13B4D" w:rsidR="00840E2F" w:rsidRPr="00840E2F" w:rsidRDefault="00840E2F" w:rsidP="00117F02">
            <w:pPr>
              <w:rPr>
                <w:rFonts w:asciiTheme="majorHAnsi" w:hAnsiTheme="majorHAnsi"/>
                <w:sz w:val="20"/>
                <w:szCs w:val="20"/>
              </w:rPr>
            </w:pPr>
            <w:r w:rsidRPr="00840E2F">
              <w:rPr>
                <w:rFonts w:asciiTheme="majorHAnsi" w:hAnsiTheme="majorHAnsi" w:cs="Arial"/>
                <w:sz w:val="20"/>
                <w:szCs w:val="20"/>
              </w:rPr>
              <w:t>5</w:t>
            </w:r>
          </w:p>
        </w:tc>
        <w:tc>
          <w:tcPr>
            <w:tcW w:w="1417" w:type="dxa"/>
            <w:vMerge/>
            <w:shd w:val="clear" w:color="auto" w:fill="EAF1DD" w:themeFill="accent3" w:themeFillTint="33"/>
          </w:tcPr>
          <w:p w14:paraId="32960C7A" w14:textId="77777777" w:rsidR="00840E2F" w:rsidRPr="00FB00B8" w:rsidRDefault="00840E2F" w:rsidP="00117F02">
            <w:pPr>
              <w:rPr>
                <w:rFonts w:asciiTheme="majorHAnsi" w:hAnsiTheme="majorHAnsi"/>
                <w:sz w:val="20"/>
                <w:szCs w:val="20"/>
              </w:rPr>
            </w:pPr>
          </w:p>
        </w:tc>
        <w:tc>
          <w:tcPr>
            <w:tcW w:w="2835" w:type="dxa"/>
            <w:vMerge/>
            <w:shd w:val="clear" w:color="auto" w:fill="EAF1DD" w:themeFill="accent3" w:themeFillTint="33"/>
          </w:tcPr>
          <w:p w14:paraId="416966A2" w14:textId="77777777" w:rsidR="00840E2F" w:rsidRPr="00FB00B8" w:rsidRDefault="00840E2F" w:rsidP="00117F02">
            <w:pPr>
              <w:rPr>
                <w:rFonts w:asciiTheme="majorHAnsi" w:hAnsiTheme="majorHAnsi"/>
                <w:sz w:val="20"/>
                <w:szCs w:val="20"/>
              </w:rPr>
            </w:pPr>
          </w:p>
        </w:tc>
      </w:tr>
      <w:tr w:rsidR="00FB00B8" w:rsidRPr="00FB00B8" w14:paraId="0DA73E15" w14:textId="77777777" w:rsidTr="00840E2F">
        <w:tc>
          <w:tcPr>
            <w:tcW w:w="1809" w:type="dxa"/>
            <w:vAlign w:val="center"/>
          </w:tcPr>
          <w:p w14:paraId="163BB605" w14:textId="0D1BAF93" w:rsidR="00D73243" w:rsidRPr="00FB00B8" w:rsidRDefault="00D73243" w:rsidP="00117F02">
            <w:pPr>
              <w:rPr>
                <w:rFonts w:asciiTheme="majorHAnsi" w:hAnsiTheme="majorHAnsi"/>
              </w:rPr>
            </w:pPr>
            <w:r w:rsidRPr="00FB00B8">
              <w:rPr>
                <w:rFonts w:asciiTheme="majorHAnsi" w:hAnsiTheme="majorHAnsi"/>
              </w:rPr>
              <w:t>Hindamis</w:t>
            </w:r>
            <w:r w:rsidR="00FB00B8">
              <w:rPr>
                <w:rFonts w:asciiTheme="majorHAnsi" w:hAnsiTheme="majorHAnsi"/>
              </w:rPr>
              <w:t>-</w:t>
            </w:r>
            <w:r w:rsidRPr="00FB00B8">
              <w:rPr>
                <w:rFonts w:asciiTheme="majorHAnsi" w:hAnsiTheme="majorHAnsi"/>
              </w:rPr>
              <w:t xml:space="preserve">kriteerium </w:t>
            </w:r>
          </w:p>
        </w:tc>
        <w:tc>
          <w:tcPr>
            <w:tcW w:w="3261" w:type="dxa"/>
            <w:vAlign w:val="center"/>
          </w:tcPr>
          <w:p w14:paraId="0BC28934" w14:textId="1706772D" w:rsidR="00D73243" w:rsidRPr="00FB00B8" w:rsidRDefault="00D73243" w:rsidP="00117F02">
            <w:pPr>
              <w:rPr>
                <w:rFonts w:asciiTheme="majorHAnsi" w:hAnsiTheme="majorHAnsi"/>
              </w:rPr>
            </w:pPr>
            <w:r w:rsidRPr="00FB00B8">
              <w:rPr>
                <w:rFonts w:asciiTheme="majorHAnsi" w:hAnsiTheme="majorHAnsi"/>
              </w:rPr>
              <w:t>Valikukriteeriumide selgitus</w:t>
            </w:r>
          </w:p>
        </w:tc>
        <w:tc>
          <w:tcPr>
            <w:tcW w:w="3402" w:type="dxa"/>
            <w:vAlign w:val="center"/>
          </w:tcPr>
          <w:p w14:paraId="411649E3" w14:textId="6E16C0D4" w:rsidR="00D73243" w:rsidRPr="00FB00B8" w:rsidRDefault="00D73243" w:rsidP="00117F02">
            <w:pPr>
              <w:rPr>
                <w:rFonts w:asciiTheme="majorHAnsi" w:hAnsiTheme="majorHAnsi"/>
              </w:rPr>
            </w:pPr>
            <w:r w:rsidRPr="00FB00B8">
              <w:rPr>
                <w:rFonts w:asciiTheme="majorHAnsi" w:hAnsiTheme="majorHAnsi"/>
              </w:rPr>
              <w:t>Hindepunktide kirjeldus</w:t>
            </w:r>
          </w:p>
        </w:tc>
        <w:tc>
          <w:tcPr>
            <w:tcW w:w="992" w:type="dxa"/>
            <w:vAlign w:val="center"/>
          </w:tcPr>
          <w:p w14:paraId="0F1D5392" w14:textId="79F069CA" w:rsidR="00D73243" w:rsidRPr="00FB00B8" w:rsidRDefault="00D73243" w:rsidP="00117F02">
            <w:pPr>
              <w:rPr>
                <w:rFonts w:asciiTheme="majorHAnsi" w:hAnsiTheme="majorHAnsi"/>
              </w:rPr>
            </w:pPr>
            <w:r w:rsidRPr="00FB00B8">
              <w:rPr>
                <w:rFonts w:asciiTheme="majorHAnsi" w:hAnsiTheme="majorHAnsi"/>
              </w:rPr>
              <w:t>Hinne</w:t>
            </w:r>
          </w:p>
        </w:tc>
        <w:tc>
          <w:tcPr>
            <w:tcW w:w="1417" w:type="dxa"/>
          </w:tcPr>
          <w:p w14:paraId="0642C42A" w14:textId="1717766D" w:rsidR="00D73243" w:rsidRPr="00FB00B8" w:rsidRDefault="00D73243" w:rsidP="00117F02">
            <w:pPr>
              <w:rPr>
                <w:rFonts w:asciiTheme="majorHAnsi" w:hAnsiTheme="majorHAnsi"/>
              </w:rPr>
            </w:pPr>
            <w:r w:rsidRPr="00FB00B8">
              <w:rPr>
                <w:rFonts w:asciiTheme="majorHAnsi" w:hAnsiTheme="majorHAnsi"/>
              </w:rPr>
              <w:t>Hindaja poolt antud hinne</w:t>
            </w:r>
          </w:p>
        </w:tc>
        <w:tc>
          <w:tcPr>
            <w:tcW w:w="2835" w:type="dxa"/>
            <w:vAlign w:val="center"/>
          </w:tcPr>
          <w:p w14:paraId="731BD42A" w14:textId="2E7FA668" w:rsidR="00D73243" w:rsidRPr="00FB00B8" w:rsidRDefault="00D80250" w:rsidP="00117F02">
            <w:pPr>
              <w:rPr>
                <w:rFonts w:asciiTheme="majorHAnsi" w:hAnsiTheme="majorHAnsi"/>
              </w:rPr>
            </w:pPr>
            <w:r w:rsidRPr="00FB00B8">
              <w:rPr>
                <w:rFonts w:asciiTheme="majorHAnsi" w:hAnsiTheme="majorHAnsi"/>
              </w:rPr>
              <w:t>Põhjendused</w:t>
            </w:r>
            <w:r w:rsidR="00D73243" w:rsidRPr="00FB00B8">
              <w:rPr>
                <w:rFonts w:asciiTheme="majorHAnsi" w:hAnsiTheme="majorHAnsi"/>
              </w:rPr>
              <w:t xml:space="preserve"> </w:t>
            </w:r>
          </w:p>
        </w:tc>
      </w:tr>
      <w:tr w:rsidR="00840E2F" w:rsidRPr="00FB00B8" w14:paraId="4D5CB647" w14:textId="77777777" w:rsidTr="009775BA">
        <w:trPr>
          <w:trHeight w:val="1188"/>
        </w:trPr>
        <w:tc>
          <w:tcPr>
            <w:tcW w:w="1809" w:type="dxa"/>
            <w:vMerge w:val="restart"/>
          </w:tcPr>
          <w:p w14:paraId="5AEE7026" w14:textId="64DEC07F" w:rsidR="00840E2F" w:rsidRPr="00FB00B8" w:rsidRDefault="00840E2F" w:rsidP="00D80250">
            <w:pPr>
              <w:rPr>
                <w:rFonts w:asciiTheme="majorHAnsi" w:hAnsiTheme="majorHAnsi"/>
              </w:rPr>
            </w:pPr>
            <w:r w:rsidRPr="00FB00B8">
              <w:rPr>
                <w:rFonts w:asciiTheme="majorHAnsi" w:hAnsiTheme="majorHAnsi"/>
              </w:rPr>
              <w:t>3 Projekti mõju</w:t>
            </w:r>
          </w:p>
        </w:tc>
        <w:tc>
          <w:tcPr>
            <w:tcW w:w="3261" w:type="dxa"/>
            <w:vMerge w:val="restart"/>
          </w:tcPr>
          <w:p w14:paraId="05837D25" w14:textId="77777777"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Projekt on suunatud taotlejast väljapoole ja omab mõju nii elanikele kui ka piirkonnale (küla, vald, LHKK piirkond). </w:t>
            </w:r>
          </w:p>
          <w:p w14:paraId="2064B5B5" w14:textId="77777777"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Projekti tulemusel lisanduvad uued teenused või tooted, mille järele on nõudlus ning seeläbi paraneb elukvaliteet. </w:t>
            </w:r>
          </w:p>
          <w:p w14:paraId="294DC4F1" w14:textId="1B6D873D" w:rsidR="00840E2F" w:rsidRPr="00FB00B8" w:rsidRDefault="00840E2F" w:rsidP="00FB00B8">
            <w:pPr>
              <w:pStyle w:val="NormalWeb"/>
              <w:numPr>
                <w:ilvl w:val="0"/>
                <w:numId w:val="3"/>
              </w:numPr>
              <w:rPr>
                <w:rFonts w:asciiTheme="majorHAnsi" w:hAnsiTheme="majorHAnsi"/>
              </w:rPr>
            </w:pPr>
            <w:r w:rsidRPr="00FB00B8">
              <w:rPr>
                <w:rFonts w:asciiTheme="majorHAnsi" w:hAnsiTheme="majorHAnsi" w:cs="Arial"/>
              </w:rPr>
              <w:t>Kasusaajate hulk on arvuliselt välja toodud, soovituslikult on kasusaajad kaasatud ka projekti planee</w:t>
            </w:r>
            <w:r>
              <w:rPr>
                <w:rFonts w:asciiTheme="majorHAnsi" w:hAnsiTheme="majorHAnsi" w:cs="Arial"/>
              </w:rPr>
              <w:t>rimise ning elluviimise faasis.</w:t>
            </w:r>
          </w:p>
        </w:tc>
        <w:tc>
          <w:tcPr>
            <w:tcW w:w="3402" w:type="dxa"/>
            <w:vAlign w:val="center"/>
          </w:tcPr>
          <w:p w14:paraId="27892A91" w14:textId="17D50879"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Projekt ei oma mingisugust mõju piirkonnale ning kogukonnale, vaid on suunatud ainult taotlejale. Kasusaajate hulk organisatsioonis on väike. Teavitus projekti tegevuste kohta on puudulik.</w:t>
            </w:r>
          </w:p>
        </w:tc>
        <w:tc>
          <w:tcPr>
            <w:tcW w:w="992" w:type="dxa"/>
          </w:tcPr>
          <w:p w14:paraId="5432CE6C" w14:textId="0039648F"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1</w:t>
            </w:r>
          </w:p>
        </w:tc>
        <w:tc>
          <w:tcPr>
            <w:tcW w:w="1417" w:type="dxa"/>
            <w:vMerge w:val="restart"/>
            <w:shd w:val="clear" w:color="auto" w:fill="EAF1DD" w:themeFill="accent3" w:themeFillTint="33"/>
          </w:tcPr>
          <w:p w14:paraId="3C25E598" w14:textId="77777777" w:rsidR="00840E2F" w:rsidRPr="00FB00B8" w:rsidRDefault="00840E2F" w:rsidP="00D73243">
            <w:pPr>
              <w:rPr>
                <w:rFonts w:asciiTheme="majorHAnsi" w:hAnsiTheme="majorHAnsi"/>
                <w:sz w:val="20"/>
                <w:szCs w:val="20"/>
              </w:rPr>
            </w:pPr>
          </w:p>
        </w:tc>
        <w:tc>
          <w:tcPr>
            <w:tcW w:w="2835" w:type="dxa"/>
            <w:vMerge w:val="restart"/>
            <w:shd w:val="clear" w:color="auto" w:fill="EAF1DD" w:themeFill="accent3" w:themeFillTint="33"/>
          </w:tcPr>
          <w:p w14:paraId="14E5C253" w14:textId="77777777" w:rsidR="00840E2F" w:rsidRPr="00FB00B8" w:rsidRDefault="00840E2F" w:rsidP="00D73243">
            <w:pPr>
              <w:rPr>
                <w:rFonts w:asciiTheme="majorHAnsi" w:hAnsiTheme="majorHAnsi"/>
                <w:sz w:val="20"/>
                <w:szCs w:val="20"/>
              </w:rPr>
            </w:pPr>
          </w:p>
        </w:tc>
      </w:tr>
      <w:tr w:rsidR="00840E2F" w:rsidRPr="00FB00B8" w14:paraId="39A33974" w14:textId="77777777" w:rsidTr="00840E2F">
        <w:trPr>
          <w:trHeight w:val="1613"/>
        </w:trPr>
        <w:tc>
          <w:tcPr>
            <w:tcW w:w="1809" w:type="dxa"/>
            <w:vMerge/>
          </w:tcPr>
          <w:p w14:paraId="32EAD145" w14:textId="77777777" w:rsidR="00840E2F" w:rsidRPr="00FB00B8" w:rsidRDefault="00840E2F" w:rsidP="00D80250">
            <w:pPr>
              <w:rPr>
                <w:rFonts w:asciiTheme="majorHAnsi" w:hAnsiTheme="majorHAnsi"/>
              </w:rPr>
            </w:pPr>
          </w:p>
        </w:tc>
        <w:tc>
          <w:tcPr>
            <w:tcW w:w="3261" w:type="dxa"/>
            <w:vMerge/>
          </w:tcPr>
          <w:p w14:paraId="756B155C"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281F6DB3" w14:textId="34D3695D" w:rsidR="00840E2F" w:rsidRPr="00840E2F" w:rsidRDefault="00840E2F" w:rsidP="00D73243">
            <w:pPr>
              <w:rPr>
                <w:rFonts w:asciiTheme="majorHAnsi" w:hAnsiTheme="majorHAnsi" w:cs="Arial"/>
                <w:sz w:val="20"/>
                <w:szCs w:val="20"/>
              </w:rPr>
            </w:pPr>
            <w:r w:rsidRPr="00840E2F">
              <w:rPr>
                <w:rFonts w:asciiTheme="majorHAnsi" w:hAnsiTheme="majorHAnsi" w:cs="Arial"/>
                <w:sz w:val="20"/>
                <w:szCs w:val="20"/>
              </w:rPr>
              <w:t>Projekti mõju piirkonnale on nõrk ja/või lühiajaline. Kasusaajate arv on piiratud, kasusaajate kaasamist projekti planeerimisse ja elluviimisse ei ole usutavalt kirjeldatud.</w:t>
            </w:r>
            <w:bookmarkStart w:id="0" w:name="_GoBack"/>
            <w:bookmarkEnd w:id="0"/>
          </w:p>
        </w:tc>
        <w:tc>
          <w:tcPr>
            <w:tcW w:w="992" w:type="dxa"/>
          </w:tcPr>
          <w:p w14:paraId="58C0287E" w14:textId="2D7DDD18"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2</w:t>
            </w:r>
          </w:p>
        </w:tc>
        <w:tc>
          <w:tcPr>
            <w:tcW w:w="1417" w:type="dxa"/>
            <w:vMerge/>
            <w:shd w:val="clear" w:color="auto" w:fill="EAF1DD" w:themeFill="accent3" w:themeFillTint="33"/>
          </w:tcPr>
          <w:p w14:paraId="5EDE5A04" w14:textId="77777777" w:rsidR="00840E2F" w:rsidRPr="00FB00B8" w:rsidRDefault="00840E2F" w:rsidP="00D73243">
            <w:pPr>
              <w:rPr>
                <w:rFonts w:asciiTheme="majorHAnsi" w:hAnsiTheme="majorHAnsi"/>
                <w:sz w:val="20"/>
                <w:szCs w:val="20"/>
              </w:rPr>
            </w:pPr>
          </w:p>
        </w:tc>
        <w:tc>
          <w:tcPr>
            <w:tcW w:w="2835" w:type="dxa"/>
            <w:vMerge/>
            <w:shd w:val="clear" w:color="auto" w:fill="EAF1DD" w:themeFill="accent3" w:themeFillTint="33"/>
          </w:tcPr>
          <w:p w14:paraId="1330290B" w14:textId="77777777" w:rsidR="00840E2F" w:rsidRPr="00FB00B8" w:rsidRDefault="00840E2F" w:rsidP="00D73243">
            <w:pPr>
              <w:rPr>
                <w:rFonts w:asciiTheme="majorHAnsi" w:hAnsiTheme="majorHAnsi"/>
                <w:sz w:val="20"/>
                <w:szCs w:val="20"/>
              </w:rPr>
            </w:pPr>
          </w:p>
        </w:tc>
      </w:tr>
      <w:tr w:rsidR="00840E2F" w:rsidRPr="00FB00B8" w14:paraId="4E8F7456" w14:textId="77777777" w:rsidTr="00E74E33">
        <w:trPr>
          <w:trHeight w:val="983"/>
        </w:trPr>
        <w:tc>
          <w:tcPr>
            <w:tcW w:w="1809" w:type="dxa"/>
            <w:vMerge/>
          </w:tcPr>
          <w:p w14:paraId="37C5DAB3" w14:textId="77777777" w:rsidR="00840E2F" w:rsidRPr="00FB00B8" w:rsidRDefault="00840E2F" w:rsidP="00D80250">
            <w:pPr>
              <w:rPr>
                <w:rFonts w:asciiTheme="majorHAnsi" w:hAnsiTheme="majorHAnsi"/>
              </w:rPr>
            </w:pPr>
          </w:p>
        </w:tc>
        <w:tc>
          <w:tcPr>
            <w:tcW w:w="3261" w:type="dxa"/>
            <w:vMerge/>
          </w:tcPr>
          <w:p w14:paraId="3C63C564"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5A98684A" w14:textId="5097AE72" w:rsidR="00840E2F" w:rsidRPr="00840E2F" w:rsidRDefault="00840E2F" w:rsidP="00D73243">
            <w:pPr>
              <w:rPr>
                <w:rFonts w:asciiTheme="majorHAnsi" w:hAnsiTheme="majorHAnsi" w:cs="Arial"/>
                <w:sz w:val="20"/>
                <w:szCs w:val="20"/>
              </w:rPr>
            </w:pPr>
            <w:r w:rsidRPr="00840E2F">
              <w:rPr>
                <w:rFonts w:asciiTheme="majorHAnsi" w:hAnsiTheme="majorHAnsi" w:cs="Arial"/>
                <w:sz w:val="20"/>
                <w:szCs w:val="20"/>
              </w:rPr>
              <w:t>Projekt omab positiivset mõju piirkonnale ja kohalikele elanikele, kuid mõju jääb lühiajaliseks. Eeldused uute toodete/teenuste loomiseks või elukvaliteedi tõstmiseks on vähesed.</w:t>
            </w:r>
          </w:p>
        </w:tc>
        <w:tc>
          <w:tcPr>
            <w:tcW w:w="992" w:type="dxa"/>
          </w:tcPr>
          <w:p w14:paraId="23E5CC5B" w14:textId="660C2540"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3</w:t>
            </w:r>
          </w:p>
        </w:tc>
        <w:tc>
          <w:tcPr>
            <w:tcW w:w="1417" w:type="dxa"/>
            <w:vMerge/>
            <w:shd w:val="clear" w:color="auto" w:fill="EAF1DD" w:themeFill="accent3" w:themeFillTint="33"/>
          </w:tcPr>
          <w:p w14:paraId="41DD80FF" w14:textId="77777777" w:rsidR="00840E2F" w:rsidRPr="00FB00B8" w:rsidRDefault="00840E2F" w:rsidP="00D73243">
            <w:pPr>
              <w:rPr>
                <w:rFonts w:asciiTheme="majorHAnsi" w:hAnsiTheme="majorHAnsi"/>
                <w:sz w:val="20"/>
                <w:szCs w:val="20"/>
              </w:rPr>
            </w:pPr>
          </w:p>
        </w:tc>
        <w:tc>
          <w:tcPr>
            <w:tcW w:w="2835" w:type="dxa"/>
            <w:vMerge/>
            <w:shd w:val="clear" w:color="auto" w:fill="EAF1DD" w:themeFill="accent3" w:themeFillTint="33"/>
          </w:tcPr>
          <w:p w14:paraId="69AA8A7B" w14:textId="77777777" w:rsidR="00840E2F" w:rsidRPr="00FB00B8" w:rsidRDefault="00840E2F" w:rsidP="00D73243">
            <w:pPr>
              <w:rPr>
                <w:rFonts w:asciiTheme="majorHAnsi" w:hAnsiTheme="majorHAnsi"/>
                <w:sz w:val="20"/>
                <w:szCs w:val="20"/>
              </w:rPr>
            </w:pPr>
          </w:p>
        </w:tc>
      </w:tr>
      <w:tr w:rsidR="00840E2F" w:rsidRPr="00FB00B8" w14:paraId="68610554" w14:textId="77777777" w:rsidTr="00E74E33">
        <w:trPr>
          <w:trHeight w:val="1312"/>
        </w:trPr>
        <w:tc>
          <w:tcPr>
            <w:tcW w:w="1809" w:type="dxa"/>
            <w:vMerge/>
          </w:tcPr>
          <w:p w14:paraId="78C9B09C" w14:textId="77777777" w:rsidR="00840E2F" w:rsidRPr="00FB00B8" w:rsidRDefault="00840E2F" w:rsidP="00D73243">
            <w:pPr>
              <w:rPr>
                <w:rFonts w:asciiTheme="majorHAnsi" w:hAnsiTheme="majorHAnsi"/>
                <w:sz w:val="20"/>
                <w:szCs w:val="20"/>
              </w:rPr>
            </w:pPr>
          </w:p>
        </w:tc>
        <w:tc>
          <w:tcPr>
            <w:tcW w:w="3261" w:type="dxa"/>
            <w:vMerge/>
          </w:tcPr>
          <w:p w14:paraId="6C89434F" w14:textId="77777777" w:rsidR="00840E2F" w:rsidRPr="00FB00B8" w:rsidRDefault="00840E2F" w:rsidP="00D73243">
            <w:pPr>
              <w:pStyle w:val="NormalWeb"/>
              <w:numPr>
                <w:ilvl w:val="0"/>
                <w:numId w:val="3"/>
              </w:numPr>
              <w:rPr>
                <w:rFonts w:asciiTheme="majorHAnsi" w:hAnsiTheme="majorHAnsi" w:cs="Arial"/>
              </w:rPr>
            </w:pPr>
          </w:p>
        </w:tc>
        <w:tc>
          <w:tcPr>
            <w:tcW w:w="3402" w:type="dxa"/>
            <w:vAlign w:val="center"/>
          </w:tcPr>
          <w:p w14:paraId="68E82A9A" w14:textId="7D5DC9E8" w:rsidR="00840E2F" w:rsidRPr="00840E2F" w:rsidRDefault="00840E2F" w:rsidP="00AC350C">
            <w:pPr>
              <w:rPr>
                <w:rFonts w:asciiTheme="majorHAnsi" w:hAnsiTheme="majorHAnsi"/>
                <w:sz w:val="20"/>
                <w:szCs w:val="20"/>
              </w:rPr>
            </w:pPr>
            <w:r w:rsidRPr="00840E2F">
              <w:rPr>
                <w:rFonts w:asciiTheme="majorHAnsi" w:hAnsiTheme="majorHAnsi"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992" w:type="dxa"/>
          </w:tcPr>
          <w:p w14:paraId="2DB74E5B" w14:textId="33DEBFB6"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4</w:t>
            </w:r>
          </w:p>
        </w:tc>
        <w:tc>
          <w:tcPr>
            <w:tcW w:w="1417" w:type="dxa"/>
            <w:vMerge/>
            <w:shd w:val="clear" w:color="auto" w:fill="EAF1DD" w:themeFill="accent3" w:themeFillTint="33"/>
          </w:tcPr>
          <w:p w14:paraId="6C45CEED" w14:textId="77777777" w:rsidR="00840E2F" w:rsidRPr="00FB00B8" w:rsidRDefault="00840E2F" w:rsidP="00D73243">
            <w:pPr>
              <w:rPr>
                <w:rFonts w:asciiTheme="majorHAnsi" w:hAnsiTheme="majorHAnsi"/>
                <w:sz w:val="20"/>
                <w:szCs w:val="20"/>
              </w:rPr>
            </w:pPr>
          </w:p>
        </w:tc>
        <w:tc>
          <w:tcPr>
            <w:tcW w:w="2835" w:type="dxa"/>
            <w:vMerge/>
            <w:shd w:val="clear" w:color="auto" w:fill="EAF1DD" w:themeFill="accent3" w:themeFillTint="33"/>
          </w:tcPr>
          <w:p w14:paraId="4D203A15" w14:textId="77777777" w:rsidR="00840E2F" w:rsidRPr="00FB00B8" w:rsidRDefault="00840E2F" w:rsidP="00D73243">
            <w:pPr>
              <w:rPr>
                <w:rFonts w:asciiTheme="majorHAnsi" w:hAnsiTheme="majorHAnsi"/>
                <w:sz w:val="20"/>
                <w:szCs w:val="20"/>
              </w:rPr>
            </w:pPr>
          </w:p>
        </w:tc>
      </w:tr>
      <w:tr w:rsidR="00840E2F" w:rsidRPr="00FB00B8" w14:paraId="59000E13" w14:textId="77777777" w:rsidTr="00840E2F">
        <w:trPr>
          <w:trHeight w:val="410"/>
        </w:trPr>
        <w:tc>
          <w:tcPr>
            <w:tcW w:w="1809" w:type="dxa"/>
            <w:vMerge/>
          </w:tcPr>
          <w:p w14:paraId="6D164F37" w14:textId="77777777" w:rsidR="00840E2F" w:rsidRPr="00FB00B8" w:rsidRDefault="00840E2F" w:rsidP="00D73243">
            <w:pPr>
              <w:rPr>
                <w:rFonts w:asciiTheme="majorHAnsi" w:hAnsiTheme="majorHAnsi"/>
                <w:sz w:val="20"/>
                <w:szCs w:val="20"/>
              </w:rPr>
            </w:pPr>
          </w:p>
        </w:tc>
        <w:tc>
          <w:tcPr>
            <w:tcW w:w="3261" w:type="dxa"/>
            <w:vMerge/>
          </w:tcPr>
          <w:p w14:paraId="0BE9D9CF" w14:textId="77777777" w:rsidR="00840E2F" w:rsidRPr="00FB00B8" w:rsidRDefault="00840E2F" w:rsidP="00D73243">
            <w:pPr>
              <w:pStyle w:val="NormalWeb"/>
              <w:numPr>
                <w:ilvl w:val="0"/>
                <w:numId w:val="3"/>
              </w:numPr>
              <w:rPr>
                <w:rFonts w:asciiTheme="majorHAnsi" w:hAnsiTheme="majorHAnsi" w:cs="Arial"/>
              </w:rPr>
            </w:pPr>
          </w:p>
        </w:tc>
        <w:tc>
          <w:tcPr>
            <w:tcW w:w="3402" w:type="dxa"/>
            <w:vAlign w:val="center"/>
          </w:tcPr>
          <w:p w14:paraId="2555922C" w14:textId="199F35B0"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992" w:type="dxa"/>
          </w:tcPr>
          <w:p w14:paraId="5ED56FC2" w14:textId="7CBD2493" w:rsidR="00840E2F" w:rsidRPr="00840E2F" w:rsidRDefault="00840E2F" w:rsidP="00D73243">
            <w:pPr>
              <w:rPr>
                <w:rFonts w:asciiTheme="majorHAnsi" w:hAnsiTheme="majorHAnsi"/>
                <w:sz w:val="20"/>
                <w:szCs w:val="20"/>
              </w:rPr>
            </w:pPr>
            <w:r w:rsidRPr="00840E2F">
              <w:rPr>
                <w:rFonts w:asciiTheme="majorHAnsi" w:hAnsiTheme="majorHAnsi" w:cs="Arial"/>
                <w:sz w:val="20"/>
                <w:szCs w:val="20"/>
              </w:rPr>
              <w:t>5</w:t>
            </w:r>
          </w:p>
        </w:tc>
        <w:tc>
          <w:tcPr>
            <w:tcW w:w="1417" w:type="dxa"/>
            <w:vMerge/>
            <w:shd w:val="clear" w:color="auto" w:fill="EAF1DD" w:themeFill="accent3" w:themeFillTint="33"/>
          </w:tcPr>
          <w:p w14:paraId="3D2D5425" w14:textId="77777777" w:rsidR="00840E2F" w:rsidRPr="00FB00B8" w:rsidRDefault="00840E2F" w:rsidP="00D73243">
            <w:pPr>
              <w:rPr>
                <w:rFonts w:asciiTheme="majorHAnsi" w:hAnsiTheme="majorHAnsi"/>
                <w:sz w:val="20"/>
                <w:szCs w:val="20"/>
              </w:rPr>
            </w:pPr>
          </w:p>
        </w:tc>
        <w:tc>
          <w:tcPr>
            <w:tcW w:w="2835" w:type="dxa"/>
            <w:vMerge/>
            <w:shd w:val="clear" w:color="auto" w:fill="EAF1DD" w:themeFill="accent3" w:themeFillTint="33"/>
          </w:tcPr>
          <w:p w14:paraId="0F01F426" w14:textId="77777777" w:rsidR="00840E2F" w:rsidRPr="00FB00B8" w:rsidRDefault="00840E2F" w:rsidP="00D73243">
            <w:pPr>
              <w:rPr>
                <w:rFonts w:asciiTheme="majorHAnsi" w:hAnsiTheme="majorHAnsi"/>
                <w:sz w:val="20"/>
                <w:szCs w:val="20"/>
              </w:rPr>
            </w:pPr>
          </w:p>
        </w:tc>
      </w:tr>
      <w:tr w:rsidR="00FB00B8" w:rsidRPr="00FB00B8" w14:paraId="28FCA54B" w14:textId="77777777" w:rsidTr="00840E2F">
        <w:tc>
          <w:tcPr>
            <w:tcW w:w="1809" w:type="dxa"/>
          </w:tcPr>
          <w:p w14:paraId="25A6DAA2" w14:textId="53E9DE10" w:rsidR="00D80250" w:rsidRPr="00FB00B8" w:rsidRDefault="00D80250" w:rsidP="00D80250">
            <w:pPr>
              <w:rPr>
                <w:rFonts w:asciiTheme="majorHAnsi" w:hAnsiTheme="majorHAnsi"/>
              </w:rPr>
            </w:pPr>
            <w:r w:rsidRPr="00FB00B8">
              <w:rPr>
                <w:rFonts w:asciiTheme="majorHAnsi" w:hAnsiTheme="majorHAnsi"/>
              </w:rPr>
              <w:t>Hindamis</w:t>
            </w:r>
            <w:r w:rsidR="00FB00B8">
              <w:rPr>
                <w:rFonts w:asciiTheme="majorHAnsi" w:hAnsiTheme="majorHAnsi"/>
              </w:rPr>
              <w:t>-</w:t>
            </w:r>
            <w:r w:rsidRPr="00FB00B8">
              <w:rPr>
                <w:rFonts w:asciiTheme="majorHAnsi" w:hAnsiTheme="majorHAnsi"/>
              </w:rPr>
              <w:t xml:space="preserve">kriteerium </w:t>
            </w:r>
          </w:p>
        </w:tc>
        <w:tc>
          <w:tcPr>
            <w:tcW w:w="3261" w:type="dxa"/>
          </w:tcPr>
          <w:p w14:paraId="0D1E4189" w14:textId="77777777" w:rsidR="00D80250" w:rsidRPr="00FB00B8" w:rsidRDefault="00D80250" w:rsidP="00D80250">
            <w:pPr>
              <w:rPr>
                <w:rFonts w:asciiTheme="majorHAnsi" w:hAnsiTheme="majorHAnsi"/>
              </w:rPr>
            </w:pPr>
            <w:r w:rsidRPr="00FB00B8">
              <w:rPr>
                <w:rFonts w:asciiTheme="majorHAnsi" w:hAnsiTheme="majorHAnsi"/>
              </w:rPr>
              <w:t>Valikukriteeriumide selgitus</w:t>
            </w:r>
          </w:p>
        </w:tc>
        <w:tc>
          <w:tcPr>
            <w:tcW w:w="3402" w:type="dxa"/>
          </w:tcPr>
          <w:p w14:paraId="5CC4DF96" w14:textId="77777777" w:rsidR="00D80250" w:rsidRPr="00FB00B8" w:rsidRDefault="00D80250" w:rsidP="00D80250">
            <w:pPr>
              <w:rPr>
                <w:rFonts w:asciiTheme="majorHAnsi" w:hAnsiTheme="majorHAnsi"/>
              </w:rPr>
            </w:pPr>
            <w:r w:rsidRPr="00FB00B8">
              <w:rPr>
                <w:rFonts w:asciiTheme="majorHAnsi" w:hAnsiTheme="majorHAnsi"/>
              </w:rPr>
              <w:t>Hindepunktide kirjeldus</w:t>
            </w:r>
          </w:p>
        </w:tc>
        <w:tc>
          <w:tcPr>
            <w:tcW w:w="992" w:type="dxa"/>
          </w:tcPr>
          <w:p w14:paraId="07C26DE3" w14:textId="77777777" w:rsidR="00D80250" w:rsidRPr="00FB00B8" w:rsidRDefault="00D80250" w:rsidP="00D80250">
            <w:pPr>
              <w:rPr>
                <w:rFonts w:asciiTheme="majorHAnsi" w:hAnsiTheme="majorHAnsi"/>
              </w:rPr>
            </w:pPr>
            <w:r w:rsidRPr="00FB00B8">
              <w:rPr>
                <w:rFonts w:asciiTheme="majorHAnsi" w:hAnsiTheme="majorHAnsi"/>
              </w:rPr>
              <w:t>Hinne</w:t>
            </w:r>
          </w:p>
        </w:tc>
        <w:tc>
          <w:tcPr>
            <w:tcW w:w="1417" w:type="dxa"/>
          </w:tcPr>
          <w:p w14:paraId="48FE62A0" w14:textId="77777777" w:rsidR="00D80250" w:rsidRPr="00FB00B8" w:rsidRDefault="00D80250" w:rsidP="00D80250">
            <w:pPr>
              <w:rPr>
                <w:rFonts w:asciiTheme="majorHAnsi" w:hAnsiTheme="majorHAnsi"/>
              </w:rPr>
            </w:pPr>
            <w:r w:rsidRPr="00FB00B8">
              <w:rPr>
                <w:rFonts w:asciiTheme="majorHAnsi" w:hAnsiTheme="majorHAnsi"/>
              </w:rPr>
              <w:t>Hindaja poolt antud hinne</w:t>
            </w:r>
          </w:p>
        </w:tc>
        <w:tc>
          <w:tcPr>
            <w:tcW w:w="2835" w:type="dxa"/>
          </w:tcPr>
          <w:p w14:paraId="621A60B3" w14:textId="43B51139" w:rsidR="00D80250" w:rsidRPr="00FB00B8" w:rsidRDefault="00D80250" w:rsidP="00D80250">
            <w:pPr>
              <w:rPr>
                <w:rFonts w:asciiTheme="majorHAnsi" w:hAnsiTheme="majorHAnsi"/>
              </w:rPr>
            </w:pPr>
            <w:r w:rsidRPr="00FB00B8">
              <w:rPr>
                <w:rFonts w:asciiTheme="majorHAnsi" w:hAnsiTheme="majorHAnsi"/>
              </w:rPr>
              <w:t xml:space="preserve">Põhjendused </w:t>
            </w:r>
          </w:p>
        </w:tc>
      </w:tr>
      <w:tr w:rsidR="00840E2F" w:rsidRPr="00FB00B8" w14:paraId="78D3A82F" w14:textId="77777777" w:rsidTr="00840E2F">
        <w:trPr>
          <w:trHeight w:val="1375"/>
        </w:trPr>
        <w:tc>
          <w:tcPr>
            <w:tcW w:w="1809" w:type="dxa"/>
            <w:vMerge w:val="restart"/>
          </w:tcPr>
          <w:p w14:paraId="7F5E0828" w14:textId="1930521F" w:rsidR="00840E2F" w:rsidRPr="00FB00B8" w:rsidRDefault="00840E2F" w:rsidP="00D80250">
            <w:pPr>
              <w:rPr>
                <w:rFonts w:asciiTheme="majorHAnsi" w:hAnsiTheme="majorHAnsi"/>
              </w:rPr>
            </w:pPr>
            <w:r w:rsidRPr="00FB00B8">
              <w:rPr>
                <w:rFonts w:asciiTheme="majorHAnsi" w:hAnsiTheme="majorHAnsi"/>
              </w:rPr>
              <w:t>4 Projekti ja organisatsiooni jätkusuutlikkus</w:t>
            </w:r>
          </w:p>
        </w:tc>
        <w:tc>
          <w:tcPr>
            <w:tcW w:w="3261" w:type="dxa"/>
            <w:vMerge w:val="restart"/>
          </w:tcPr>
          <w:p w14:paraId="35D16D1C" w14:textId="77777777"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Projekti elluviimise järgselt jätkuvad tegevused enam kui 24 kuud (investeeringute puhul vähemalt 60 kuud) </w:t>
            </w:r>
          </w:p>
          <w:p w14:paraId="3E5392CE" w14:textId="77777777"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Elluviidud projekt on oluline sisend jätkuprojektide teostamiseks. </w:t>
            </w:r>
          </w:p>
          <w:p w14:paraId="05BACFCD" w14:textId="41ADAE9C"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Taotleja on finantsiliselt stabiilne ning võimeline jätkama ning arendama planeeritud tegevusi. </w:t>
            </w:r>
          </w:p>
          <w:p w14:paraId="6AC2AB62" w14:textId="77777777" w:rsidR="00840E2F" w:rsidRPr="00FB00B8" w:rsidRDefault="00840E2F" w:rsidP="00D80250">
            <w:pPr>
              <w:pStyle w:val="NormalWeb"/>
              <w:numPr>
                <w:ilvl w:val="0"/>
                <w:numId w:val="3"/>
              </w:numPr>
              <w:rPr>
                <w:rFonts w:asciiTheme="majorHAnsi" w:hAnsiTheme="majorHAnsi"/>
              </w:rPr>
            </w:pPr>
            <w:r w:rsidRPr="00FB00B8">
              <w:rPr>
                <w:rFonts w:asciiTheme="majorHAnsi" w:hAnsiTheme="majorHAnsi" w:cs="Arial"/>
              </w:rPr>
              <w:t xml:space="preserve">Tagatud on soetatud vara/investeeringu säilitamine ja hoidmine ning sisse viidud selle kasutamise kord. Tagatud on vara/investeeringu sihtotstarbeline kasutamine vastavalt Leader määrusele. </w:t>
            </w:r>
          </w:p>
          <w:p w14:paraId="040103EC" w14:textId="77777777" w:rsidR="00840E2F" w:rsidRPr="00FB00B8" w:rsidRDefault="00840E2F" w:rsidP="00D80250">
            <w:pPr>
              <w:pStyle w:val="NormalWeb"/>
              <w:ind w:left="360"/>
              <w:rPr>
                <w:rFonts w:asciiTheme="majorHAnsi" w:hAnsiTheme="majorHAnsi"/>
              </w:rPr>
            </w:pPr>
          </w:p>
        </w:tc>
        <w:tc>
          <w:tcPr>
            <w:tcW w:w="3402" w:type="dxa"/>
            <w:vAlign w:val="center"/>
          </w:tcPr>
          <w:p w14:paraId="36002C8F" w14:textId="7A2F9275"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Tegevus ei jätku peale projektis ettenähtud tegevuskava elluviimist ega anna ka sisendit järgmiseks tegevuseks, organisatsioon ei oma võimekust tegevuse jätkamiseks.</w:t>
            </w:r>
          </w:p>
        </w:tc>
        <w:tc>
          <w:tcPr>
            <w:tcW w:w="992" w:type="dxa"/>
          </w:tcPr>
          <w:p w14:paraId="3FBA29CA" w14:textId="7AA40F49"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1</w:t>
            </w:r>
          </w:p>
        </w:tc>
        <w:tc>
          <w:tcPr>
            <w:tcW w:w="1417" w:type="dxa"/>
            <w:vMerge w:val="restart"/>
            <w:shd w:val="clear" w:color="auto" w:fill="EAF1DD" w:themeFill="accent3" w:themeFillTint="33"/>
          </w:tcPr>
          <w:p w14:paraId="63E1FAEE" w14:textId="77777777" w:rsidR="00840E2F" w:rsidRPr="00FB00B8" w:rsidRDefault="00840E2F" w:rsidP="00D80250">
            <w:pPr>
              <w:rPr>
                <w:rFonts w:asciiTheme="majorHAnsi" w:hAnsiTheme="majorHAnsi"/>
                <w:sz w:val="20"/>
                <w:szCs w:val="20"/>
              </w:rPr>
            </w:pPr>
          </w:p>
        </w:tc>
        <w:tc>
          <w:tcPr>
            <w:tcW w:w="2835" w:type="dxa"/>
            <w:vMerge w:val="restart"/>
            <w:shd w:val="clear" w:color="auto" w:fill="EAF1DD" w:themeFill="accent3" w:themeFillTint="33"/>
          </w:tcPr>
          <w:p w14:paraId="6F64606A" w14:textId="77777777" w:rsidR="00840E2F" w:rsidRPr="00FB00B8" w:rsidRDefault="00840E2F" w:rsidP="00D80250">
            <w:pPr>
              <w:rPr>
                <w:rFonts w:asciiTheme="majorHAnsi" w:hAnsiTheme="majorHAnsi"/>
                <w:sz w:val="20"/>
                <w:szCs w:val="20"/>
              </w:rPr>
            </w:pPr>
          </w:p>
        </w:tc>
      </w:tr>
      <w:tr w:rsidR="00840E2F" w:rsidRPr="00FB00B8" w14:paraId="45744D7E" w14:textId="77777777" w:rsidTr="00840E2F">
        <w:trPr>
          <w:trHeight w:val="1375"/>
        </w:trPr>
        <w:tc>
          <w:tcPr>
            <w:tcW w:w="1809" w:type="dxa"/>
            <w:vMerge/>
          </w:tcPr>
          <w:p w14:paraId="62FD4623" w14:textId="77777777" w:rsidR="00840E2F" w:rsidRPr="00FB00B8" w:rsidRDefault="00840E2F" w:rsidP="00D80250">
            <w:pPr>
              <w:rPr>
                <w:rFonts w:asciiTheme="majorHAnsi" w:hAnsiTheme="majorHAnsi"/>
              </w:rPr>
            </w:pPr>
          </w:p>
        </w:tc>
        <w:tc>
          <w:tcPr>
            <w:tcW w:w="3261" w:type="dxa"/>
            <w:vMerge/>
          </w:tcPr>
          <w:p w14:paraId="2978A43A"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1441140C" w14:textId="02EB6958" w:rsidR="00840E2F" w:rsidRPr="00840E2F" w:rsidRDefault="00840E2F" w:rsidP="00D80250">
            <w:pPr>
              <w:rPr>
                <w:rFonts w:asciiTheme="majorHAnsi" w:hAnsiTheme="majorHAnsi" w:cs="Arial"/>
                <w:sz w:val="20"/>
                <w:szCs w:val="20"/>
              </w:rPr>
            </w:pPr>
            <w:r w:rsidRPr="00840E2F">
              <w:rPr>
                <w:rFonts w:asciiTheme="majorHAnsi" w:hAnsiTheme="majorHAnsi"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992" w:type="dxa"/>
          </w:tcPr>
          <w:p w14:paraId="1FAAD512" w14:textId="1C351855"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2</w:t>
            </w:r>
          </w:p>
        </w:tc>
        <w:tc>
          <w:tcPr>
            <w:tcW w:w="1417" w:type="dxa"/>
            <w:vMerge/>
            <w:shd w:val="clear" w:color="auto" w:fill="EAF1DD" w:themeFill="accent3" w:themeFillTint="33"/>
          </w:tcPr>
          <w:p w14:paraId="77BCDCAA"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236A70C0" w14:textId="77777777" w:rsidR="00840E2F" w:rsidRPr="00FB00B8" w:rsidRDefault="00840E2F" w:rsidP="00D80250">
            <w:pPr>
              <w:rPr>
                <w:rFonts w:asciiTheme="majorHAnsi" w:hAnsiTheme="majorHAnsi"/>
                <w:sz w:val="20"/>
                <w:szCs w:val="20"/>
              </w:rPr>
            </w:pPr>
          </w:p>
        </w:tc>
      </w:tr>
      <w:tr w:rsidR="00840E2F" w:rsidRPr="00FB00B8" w14:paraId="0CFFA54B" w14:textId="77777777" w:rsidTr="00840E2F">
        <w:trPr>
          <w:trHeight w:val="1375"/>
        </w:trPr>
        <w:tc>
          <w:tcPr>
            <w:tcW w:w="1809" w:type="dxa"/>
            <w:vMerge/>
          </w:tcPr>
          <w:p w14:paraId="20794BCB" w14:textId="77777777" w:rsidR="00840E2F" w:rsidRPr="00FB00B8" w:rsidRDefault="00840E2F" w:rsidP="00D80250">
            <w:pPr>
              <w:rPr>
                <w:rFonts w:asciiTheme="majorHAnsi" w:hAnsiTheme="majorHAnsi"/>
              </w:rPr>
            </w:pPr>
          </w:p>
        </w:tc>
        <w:tc>
          <w:tcPr>
            <w:tcW w:w="3261" w:type="dxa"/>
            <w:vMerge/>
          </w:tcPr>
          <w:p w14:paraId="685D7107"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63C601EB" w14:textId="3BF333AC" w:rsidR="00840E2F" w:rsidRPr="00840E2F" w:rsidRDefault="00840E2F" w:rsidP="00D80250">
            <w:pPr>
              <w:rPr>
                <w:rFonts w:asciiTheme="majorHAnsi" w:hAnsiTheme="majorHAnsi" w:cs="Arial"/>
                <w:sz w:val="20"/>
                <w:szCs w:val="20"/>
              </w:rPr>
            </w:pPr>
            <w:r w:rsidRPr="00840E2F">
              <w:rPr>
                <w:rFonts w:asciiTheme="majorHAnsi" w:hAnsiTheme="majorHAnsi" w:cs="Arial"/>
                <w:sz w:val="20"/>
                <w:szCs w:val="20"/>
              </w:rPr>
              <w:t xml:space="preserve">Tegevused jätkuvad peale projekti lõppu vähemalt </w:t>
            </w:r>
            <w:r w:rsidRPr="00840E2F">
              <w:rPr>
                <w:rFonts w:asciiTheme="majorHAnsi" w:hAnsiTheme="majorHAnsi" w:cs="Arial"/>
                <w:b/>
                <w:bCs/>
                <w:sz w:val="20"/>
                <w:szCs w:val="20"/>
              </w:rPr>
              <w:t xml:space="preserve">24 kuud (investeeringu korral 60 kuud), </w:t>
            </w:r>
            <w:r w:rsidRPr="00840E2F">
              <w:rPr>
                <w:rFonts w:asciiTheme="majorHAnsi" w:hAnsiTheme="majorHAnsi"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992" w:type="dxa"/>
          </w:tcPr>
          <w:p w14:paraId="3E446F2F" w14:textId="7C122034"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3</w:t>
            </w:r>
          </w:p>
        </w:tc>
        <w:tc>
          <w:tcPr>
            <w:tcW w:w="1417" w:type="dxa"/>
            <w:vMerge/>
            <w:shd w:val="clear" w:color="auto" w:fill="EAF1DD" w:themeFill="accent3" w:themeFillTint="33"/>
          </w:tcPr>
          <w:p w14:paraId="626A3D9B"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20CA53DA" w14:textId="77777777" w:rsidR="00840E2F" w:rsidRPr="00FB00B8" w:rsidRDefault="00840E2F" w:rsidP="00D80250">
            <w:pPr>
              <w:rPr>
                <w:rFonts w:asciiTheme="majorHAnsi" w:hAnsiTheme="majorHAnsi"/>
                <w:sz w:val="20"/>
                <w:szCs w:val="20"/>
              </w:rPr>
            </w:pPr>
          </w:p>
        </w:tc>
      </w:tr>
      <w:tr w:rsidR="00840E2F" w:rsidRPr="00FB00B8" w14:paraId="1BD4177E" w14:textId="77777777" w:rsidTr="00840E2F">
        <w:trPr>
          <w:trHeight w:val="2176"/>
        </w:trPr>
        <w:tc>
          <w:tcPr>
            <w:tcW w:w="1809" w:type="dxa"/>
            <w:vMerge/>
          </w:tcPr>
          <w:p w14:paraId="6AE7FFA5" w14:textId="77777777" w:rsidR="00840E2F" w:rsidRPr="00FB00B8" w:rsidRDefault="00840E2F" w:rsidP="00D80250">
            <w:pPr>
              <w:rPr>
                <w:rFonts w:asciiTheme="majorHAnsi" w:hAnsiTheme="majorHAnsi"/>
                <w:sz w:val="20"/>
                <w:szCs w:val="20"/>
              </w:rPr>
            </w:pPr>
          </w:p>
        </w:tc>
        <w:tc>
          <w:tcPr>
            <w:tcW w:w="3261" w:type="dxa"/>
            <w:vMerge/>
          </w:tcPr>
          <w:p w14:paraId="61473E6C"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05329B37" w14:textId="30E96881"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992" w:type="dxa"/>
          </w:tcPr>
          <w:p w14:paraId="017948A1" w14:textId="0D6F4C4D"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4</w:t>
            </w:r>
          </w:p>
        </w:tc>
        <w:tc>
          <w:tcPr>
            <w:tcW w:w="1417" w:type="dxa"/>
            <w:vMerge/>
            <w:shd w:val="clear" w:color="auto" w:fill="EAF1DD" w:themeFill="accent3" w:themeFillTint="33"/>
          </w:tcPr>
          <w:p w14:paraId="24E3EC15"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56E49FD2" w14:textId="77777777" w:rsidR="00840E2F" w:rsidRPr="00FB00B8" w:rsidRDefault="00840E2F" w:rsidP="00D80250">
            <w:pPr>
              <w:rPr>
                <w:rFonts w:asciiTheme="majorHAnsi" w:hAnsiTheme="majorHAnsi"/>
                <w:sz w:val="20"/>
                <w:szCs w:val="20"/>
              </w:rPr>
            </w:pPr>
          </w:p>
        </w:tc>
      </w:tr>
      <w:tr w:rsidR="00FB00B8" w:rsidRPr="00FB00B8" w14:paraId="28533F45" w14:textId="77777777" w:rsidTr="00840E2F">
        <w:trPr>
          <w:trHeight w:val="2176"/>
        </w:trPr>
        <w:tc>
          <w:tcPr>
            <w:tcW w:w="1809" w:type="dxa"/>
            <w:vMerge/>
          </w:tcPr>
          <w:p w14:paraId="3295F0A0" w14:textId="77777777" w:rsidR="00D80250" w:rsidRPr="00FB00B8" w:rsidRDefault="00D80250" w:rsidP="00D80250">
            <w:pPr>
              <w:rPr>
                <w:rFonts w:asciiTheme="majorHAnsi" w:hAnsiTheme="majorHAnsi"/>
                <w:sz w:val="20"/>
                <w:szCs w:val="20"/>
              </w:rPr>
            </w:pPr>
          </w:p>
        </w:tc>
        <w:tc>
          <w:tcPr>
            <w:tcW w:w="3261" w:type="dxa"/>
            <w:vMerge/>
          </w:tcPr>
          <w:p w14:paraId="3D3CF847" w14:textId="77777777" w:rsidR="00D80250" w:rsidRPr="00FB00B8" w:rsidRDefault="00D80250" w:rsidP="00D80250">
            <w:pPr>
              <w:pStyle w:val="NormalWeb"/>
              <w:numPr>
                <w:ilvl w:val="0"/>
                <w:numId w:val="3"/>
              </w:numPr>
              <w:rPr>
                <w:rFonts w:asciiTheme="majorHAnsi" w:hAnsiTheme="majorHAnsi" w:cs="Arial"/>
              </w:rPr>
            </w:pPr>
          </w:p>
        </w:tc>
        <w:tc>
          <w:tcPr>
            <w:tcW w:w="3402" w:type="dxa"/>
            <w:vAlign w:val="center"/>
          </w:tcPr>
          <w:p w14:paraId="670D8093" w14:textId="309CDBD2" w:rsidR="00D80250" w:rsidRPr="00840E2F" w:rsidRDefault="00D80250" w:rsidP="00D80250">
            <w:pPr>
              <w:rPr>
                <w:rFonts w:asciiTheme="majorHAnsi" w:hAnsiTheme="majorHAnsi"/>
                <w:sz w:val="20"/>
                <w:szCs w:val="20"/>
              </w:rPr>
            </w:pPr>
            <w:r w:rsidRPr="00840E2F">
              <w:rPr>
                <w:rFonts w:asciiTheme="majorHAnsi" w:hAnsiTheme="majorHAnsi" w:cs="Arial"/>
                <w:sz w:val="20"/>
                <w:szCs w:val="20"/>
              </w:rPr>
              <w:t xml:space="preserve">Tegevused jätkuvad peale projekti lõppu enam kui </w:t>
            </w:r>
            <w:r w:rsidRPr="00840E2F">
              <w:rPr>
                <w:rFonts w:asciiTheme="majorHAnsi" w:hAnsiTheme="majorHAnsi" w:cs="Arial"/>
                <w:b/>
                <w:bCs/>
                <w:sz w:val="20"/>
                <w:szCs w:val="20"/>
              </w:rPr>
              <w:t>60 kuud</w:t>
            </w:r>
            <w:r w:rsidRPr="00840E2F">
              <w:rPr>
                <w:rFonts w:asciiTheme="majorHAnsi" w:hAnsiTheme="majorHAnsi" w:cs="Arial"/>
                <w:sz w:val="20"/>
                <w:szCs w:val="20"/>
              </w:rPr>
              <w:t xml:space="preserve">,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 </w:t>
            </w:r>
          </w:p>
        </w:tc>
        <w:tc>
          <w:tcPr>
            <w:tcW w:w="992" w:type="dxa"/>
          </w:tcPr>
          <w:p w14:paraId="0C0A7DDE" w14:textId="77777777" w:rsidR="00D80250" w:rsidRPr="00840E2F" w:rsidRDefault="00D80250" w:rsidP="00D80250">
            <w:pPr>
              <w:rPr>
                <w:rFonts w:asciiTheme="majorHAnsi" w:hAnsiTheme="majorHAnsi"/>
                <w:sz w:val="20"/>
                <w:szCs w:val="20"/>
              </w:rPr>
            </w:pPr>
            <w:r w:rsidRPr="00840E2F">
              <w:rPr>
                <w:rFonts w:asciiTheme="majorHAnsi" w:hAnsiTheme="majorHAnsi"/>
                <w:sz w:val="20"/>
                <w:szCs w:val="20"/>
              </w:rPr>
              <w:t>5</w:t>
            </w:r>
          </w:p>
        </w:tc>
        <w:tc>
          <w:tcPr>
            <w:tcW w:w="1417" w:type="dxa"/>
            <w:vMerge/>
            <w:shd w:val="clear" w:color="auto" w:fill="EAF1DD" w:themeFill="accent3" w:themeFillTint="33"/>
          </w:tcPr>
          <w:p w14:paraId="098B67CC" w14:textId="77777777" w:rsidR="00D80250" w:rsidRPr="00FB00B8" w:rsidRDefault="00D80250" w:rsidP="00D80250">
            <w:pPr>
              <w:rPr>
                <w:rFonts w:asciiTheme="majorHAnsi" w:hAnsiTheme="majorHAnsi"/>
                <w:sz w:val="20"/>
                <w:szCs w:val="20"/>
              </w:rPr>
            </w:pPr>
          </w:p>
        </w:tc>
        <w:tc>
          <w:tcPr>
            <w:tcW w:w="2835" w:type="dxa"/>
            <w:vMerge/>
            <w:shd w:val="clear" w:color="auto" w:fill="EAF1DD" w:themeFill="accent3" w:themeFillTint="33"/>
          </w:tcPr>
          <w:p w14:paraId="4419AEC9" w14:textId="77777777" w:rsidR="00D80250" w:rsidRPr="00FB00B8" w:rsidRDefault="00D80250" w:rsidP="00D80250">
            <w:pPr>
              <w:rPr>
                <w:rFonts w:asciiTheme="majorHAnsi" w:hAnsiTheme="majorHAnsi"/>
                <w:sz w:val="20"/>
                <w:szCs w:val="20"/>
              </w:rPr>
            </w:pPr>
          </w:p>
        </w:tc>
      </w:tr>
      <w:tr w:rsidR="00FB00B8" w:rsidRPr="00FB00B8" w14:paraId="11137B57" w14:textId="77777777" w:rsidTr="00840E2F">
        <w:tc>
          <w:tcPr>
            <w:tcW w:w="1809" w:type="dxa"/>
          </w:tcPr>
          <w:p w14:paraId="1EA49FC1" w14:textId="4DF900C6" w:rsidR="00D80250" w:rsidRPr="00FB00B8" w:rsidRDefault="00D80250" w:rsidP="00D80250">
            <w:pPr>
              <w:rPr>
                <w:rFonts w:asciiTheme="majorHAnsi" w:hAnsiTheme="majorHAnsi"/>
              </w:rPr>
            </w:pPr>
            <w:r w:rsidRPr="00FB00B8">
              <w:rPr>
                <w:rFonts w:asciiTheme="majorHAnsi" w:hAnsiTheme="majorHAnsi"/>
              </w:rPr>
              <w:t>Hindamis</w:t>
            </w:r>
            <w:r w:rsidR="00FB00B8">
              <w:rPr>
                <w:rFonts w:asciiTheme="majorHAnsi" w:hAnsiTheme="majorHAnsi"/>
              </w:rPr>
              <w:t>-</w:t>
            </w:r>
            <w:r w:rsidRPr="00FB00B8">
              <w:rPr>
                <w:rFonts w:asciiTheme="majorHAnsi" w:hAnsiTheme="majorHAnsi"/>
              </w:rPr>
              <w:t xml:space="preserve">kriteerium </w:t>
            </w:r>
          </w:p>
        </w:tc>
        <w:tc>
          <w:tcPr>
            <w:tcW w:w="3261" w:type="dxa"/>
          </w:tcPr>
          <w:p w14:paraId="2C91722D" w14:textId="77777777" w:rsidR="00D80250" w:rsidRPr="00FB00B8" w:rsidRDefault="00D80250" w:rsidP="00D80250">
            <w:pPr>
              <w:rPr>
                <w:rFonts w:asciiTheme="majorHAnsi" w:hAnsiTheme="majorHAnsi"/>
              </w:rPr>
            </w:pPr>
            <w:r w:rsidRPr="00FB00B8">
              <w:rPr>
                <w:rFonts w:asciiTheme="majorHAnsi" w:hAnsiTheme="majorHAnsi"/>
              </w:rPr>
              <w:t>Valikukriteeriumide selgitus</w:t>
            </w:r>
          </w:p>
        </w:tc>
        <w:tc>
          <w:tcPr>
            <w:tcW w:w="3402" w:type="dxa"/>
          </w:tcPr>
          <w:p w14:paraId="62D5F1A0" w14:textId="77777777" w:rsidR="00D80250" w:rsidRPr="00FB00B8" w:rsidRDefault="00D80250" w:rsidP="00D80250">
            <w:pPr>
              <w:rPr>
                <w:rFonts w:asciiTheme="majorHAnsi" w:hAnsiTheme="majorHAnsi"/>
              </w:rPr>
            </w:pPr>
            <w:r w:rsidRPr="00FB00B8">
              <w:rPr>
                <w:rFonts w:asciiTheme="majorHAnsi" w:hAnsiTheme="majorHAnsi"/>
              </w:rPr>
              <w:t>Hindepunktide kirjeldus</w:t>
            </w:r>
          </w:p>
        </w:tc>
        <w:tc>
          <w:tcPr>
            <w:tcW w:w="992" w:type="dxa"/>
          </w:tcPr>
          <w:p w14:paraId="44A379B1" w14:textId="77777777" w:rsidR="00D80250" w:rsidRPr="00FB00B8" w:rsidRDefault="00D80250" w:rsidP="00D80250">
            <w:pPr>
              <w:rPr>
                <w:rFonts w:asciiTheme="majorHAnsi" w:hAnsiTheme="majorHAnsi"/>
              </w:rPr>
            </w:pPr>
            <w:r w:rsidRPr="00FB00B8">
              <w:rPr>
                <w:rFonts w:asciiTheme="majorHAnsi" w:hAnsiTheme="majorHAnsi"/>
              </w:rPr>
              <w:t>Hinne</w:t>
            </w:r>
          </w:p>
        </w:tc>
        <w:tc>
          <w:tcPr>
            <w:tcW w:w="1417" w:type="dxa"/>
          </w:tcPr>
          <w:p w14:paraId="4E804AB9" w14:textId="77777777" w:rsidR="00D80250" w:rsidRPr="00FB00B8" w:rsidRDefault="00D80250" w:rsidP="00D80250">
            <w:pPr>
              <w:rPr>
                <w:rFonts w:asciiTheme="majorHAnsi" w:hAnsiTheme="majorHAnsi"/>
              </w:rPr>
            </w:pPr>
            <w:r w:rsidRPr="00FB00B8">
              <w:rPr>
                <w:rFonts w:asciiTheme="majorHAnsi" w:hAnsiTheme="majorHAnsi"/>
              </w:rPr>
              <w:t>Hindaja poolt antud hinne</w:t>
            </w:r>
          </w:p>
        </w:tc>
        <w:tc>
          <w:tcPr>
            <w:tcW w:w="2835" w:type="dxa"/>
          </w:tcPr>
          <w:p w14:paraId="2ABF89BA" w14:textId="77777777" w:rsidR="00D80250" w:rsidRPr="00FB00B8" w:rsidRDefault="00D80250" w:rsidP="00D80250">
            <w:pPr>
              <w:rPr>
                <w:rFonts w:asciiTheme="majorHAnsi" w:hAnsiTheme="majorHAnsi"/>
              </w:rPr>
            </w:pPr>
            <w:r w:rsidRPr="00FB00B8">
              <w:rPr>
                <w:rFonts w:asciiTheme="majorHAnsi" w:hAnsiTheme="majorHAnsi"/>
              </w:rPr>
              <w:t xml:space="preserve">Märkused </w:t>
            </w:r>
          </w:p>
        </w:tc>
      </w:tr>
      <w:tr w:rsidR="00840E2F" w:rsidRPr="00FB00B8" w14:paraId="10B83C92" w14:textId="77777777" w:rsidTr="00E74E33">
        <w:trPr>
          <w:trHeight w:val="714"/>
        </w:trPr>
        <w:tc>
          <w:tcPr>
            <w:tcW w:w="1809" w:type="dxa"/>
            <w:vMerge w:val="restart"/>
          </w:tcPr>
          <w:p w14:paraId="336F791F" w14:textId="771B75C7" w:rsidR="00840E2F" w:rsidRPr="00FB00B8" w:rsidRDefault="00840E2F" w:rsidP="00D80250">
            <w:pPr>
              <w:rPr>
                <w:rFonts w:asciiTheme="majorHAnsi" w:hAnsiTheme="majorHAnsi"/>
                <w:sz w:val="20"/>
                <w:szCs w:val="20"/>
              </w:rPr>
            </w:pPr>
            <w:r w:rsidRPr="00FB00B8">
              <w:rPr>
                <w:rFonts w:asciiTheme="majorHAnsi" w:hAnsiTheme="majorHAnsi"/>
                <w:sz w:val="20"/>
                <w:szCs w:val="20"/>
              </w:rPr>
              <w:t>5 Piirkondlik ühistöö</w:t>
            </w:r>
          </w:p>
        </w:tc>
        <w:tc>
          <w:tcPr>
            <w:tcW w:w="3261" w:type="dxa"/>
            <w:vMerge w:val="restart"/>
          </w:tcPr>
          <w:p w14:paraId="532995E5" w14:textId="77777777" w:rsidR="00840E2F" w:rsidRPr="00FB00B8" w:rsidRDefault="00840E2F" w:rsidP="00D80250">
            <w:pPr>
              <w:pStyle w:val="NormalWeb"/>
              <w:numPr>
                <w:ilvl w:val="0"/>
                <w:numId w:val="6"/>
              </w:numPr>
              <w:rPr>
                <w:rFonts w:asciiTheme="majorHAnsi" w:hAnsiTheme="majorHAnsi"/>
              </w:rPr>
            </w:pPr>
            <w:r w:rsidRPr="00FB00B8">
              <w:rPr>
                <w:rFonts w:asciiTheme="majorHAnsi" w:hAnsiTheme="majorHAnsi" w:cs="Arial"/>
              </w:rPr>
              <w:t>Ühistööd teevad erinevate sektorite organisatsioonid.</w:t>
            </w:r>
          </w:p>
          <w:p w14:paraId="77B5395D" w14:textId="7D685817" w:rsidR="00840E2F" w:rsidRPr="00FB00B8" w:rsidRDefault="00840E2F" w:rsidP="00D80250">
            <w:pPr>
              <w:pStyle w:val="NormalWeb"/>
              <w:numPr>
                <w:ilvl w:val="0"/>
                <w:numId w:val="6"/>
              </w:numPr>
              <w:rPr>
                <w:rFonts w:asciiTheme="majorHAnsi" w:hAnsiTheme="majorHAnsi"/>
              </w:rPr>
            </w:pPr>
            <w:r w:rsidRPr="00FB00B8">
              <w:rPr>
                <w:rFonts w:asciiTheme="majorHAnsi" w:hAnsiTheme="majorHAnsi" w:cs="Arial"/>
              </w:rPr>
              <w:t xml:space="preserve">Piirkonna organisatsioonid teevad ühisttööd projektide planeerimisel ja elluviimisel, et suurendada kaasatud organisatsioonide võimekust ning panustada käesoleva strateegia eesmärkide saavutamisse. </w:t>
            </w:r>
          </w:p>
          <w:p w14:paraId="4FAFA9E8" w14:textId="77777777" w:rsidR="00840E2F" w:rsidRPr="00FB00B8" w:rsidRDefault="00840E2F" w:rsidP="00D80250">
            <w:pPr>
              <w:pStyle w:val="NormalWeb"/>
              <w:ind w:left="360"/>
              <w:rPr>
                <w:rFonts w:asciiTheme="majorHAnsi" w:hAnsiTheme="majorHAnsi"/>
              </w:rPr>
            </w:pPr>
          </w:p>
        </w:tc>
        <w:tc>
          <w:tcPr>
            <w:tcW w:w="3402" w:type="dxa"/>
            <w:vAlign w:val="center"/>
          </w:tcPr>
          <w:p w14:paraId="2116151B" w14:textId="78A87F41" w:rsidR="00840E2F" w:rsidRPr="00840E2F" w:rsidRDefault="00840E2F" w:rsidP="00AC350C">
            <w:pPr>
              <w:rPr>
                <w:rFonts w:asciiTheme="majorHAnsi" w:hAnsiTheme="majorHAnsi"/>
                <w:sz w:val="20"/>
                <w:szCs w:val="20"/>
              </w:rPr>
            </w:pPr>
            <w:r w:rsidRPr="00840E2F">
              <w:rPr>
                <w:rFonts w:asciiTheme="majorHAnsi" w:hAnsiTheme="majorHAnsi" w:cs="Arial"/>
                <w:sz w:val="20"/>
                <w:szCs w:val="20"/>
              </w:rPr>
              <w:t>Projekti tegevustega ei kaasne koostöö erinevate piirkonna organisatsioonidega.</w:t>
            </w:r>
          </w:p>
        </w:tc>
        <w:tc>
          <w:tcPr>
            <w:tcW w:w="992" w:type="dxa"/>
          </w:tcPr>
          <w:p w14:paraId="67346EE5" w14:textId="346930CF"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1</w:t>
            </w:r>
          </w:p>
        </w:tc>
        <w:tc>
          <w:tcPr>
            <w:tcW w:w="1417" w:type="dxa"/>
            <w:vMerge w:val="restart"/>
            <w:shd w:val="clear" w:color="auto" w:fill="EAF1DD" w:themeFill="accent3" w:themeFillTint="33"/>
          </w:tcPr>
          <w:p w14:paraId="618F28F9" w14:textId="77777777" w:rsidR="00840E2F" w:rsidRPr="00FB00B8" w:rsidRDefault="00840E2F" w:rsidP="00D80250">
            <w:pPr>
              <w:rPr>
                <w:rFonts w:asciiTheme="majorHAnsi" w:hAnsiTheme="majorHAnsi"/>
                <w:sz w:val="20"/>
                <w:szCs w:val="20"/>
              </w:rPr>
            </w:pPr>
          </w:p>
        </w:tc>
        <w:tc>
          <w:tcPr>
            <w:tcW w:w="2835" w:type="dxa"/>
            <w:vMerge w:val="restart"/>
            <w:shd w:val="clear" w:color="auto" w:fill="EAF1DD" w:themeFill="accent3" w:themeFillTint="33"/>
          </w:tcPr>
          <w:p w14:paraId="4C23B3DE" w14:textId="77777777" w:rsidR="00840E2F" w:rsidRPr="00FB00B8" w:rsidRDefault="00840E2F" w:rsidP="00D80250">
            <w:pPr>
              <w:rPr>
                <w:rFonts w:asciiTheme="majorHAnsi" w:hAnsiTheme="majorHAnsi"/>
                <w:sz w:val="20"/>
                <w:szCs w:val="20"/>
              </w:rPr>
            </w:pPr>
          </w:p>
        </w:tc>
      </w:tr>
      <w:tr w:rsidR="00840E2F" w:rsidRPr="00FB00B8" w14:paraId="49342F0B" w14:textId="77777777" w:rsidTr="00E74E33">
        <w:trPr>
          <w:trHeight w:val="824"/>
        </w:trPr>
        <w:tc>
          <w:tcPr>
            <w:tcW w:w="1809" w:type="dxa"/>
            <w:vMerge/>
          </w:tcPr>
          <w:p w14:paraId="1901DAD1" w14:textId="77777777" w:rsidR="00840E2F" w:rsidRPr="00FB00B8" w:rsidRDefault="00840E2F" w:rsidP="00D80250">
            <w:pPr>
              <w:rPr>
                <w:rFonts w:asciiTheme="majorHAnsi" w:hAnsiTheme="majorHAnsi"/>
                <w:sz w:val="20"/>
                <w:szCs w:val="20"/>
              </w:rPr>
            </w:pPr>
          </w:p>
        </w:tc>
        <w:tc>
          <w:tcPr>
            <w:tcW w:w="3261" w:type="dxa"/>
            <w:vMerge/>
          </w:tcPr>
          <w:p w14:paraId="7734360D" w14:textId="77777777" w:rsidR="00840E2F" w:rsidRPr="00FB00B8" w:rsidRDefault="00840E2F" w:rsidP="00D80250">
            <w:pPr>
              <w:pStyle w:val="NormalWeb"/>
              <w:numPr>
                <w:ilvl w:val="0"/>
                <w:numId w:val="6"/>
              </w:numPr>
              <w:rPr>
                <w:rFonts w:asciiTheme="majorHAnsi" w:hAnsiTheme="majorHAnsi" w:cs="Arial"/>
              </w:rPr>
            </w:pPr>
          </w:p>
        </w:tc>
        <w:tc>
          <w:tcPr>
            <w:tcW w:w="3402" w:type="dxa"/>
            <w:vAlign w:val="center"/>
          </w:tcPr>
          <w:p w14:paraId="290A7E6B" w14:textId="428256D5" w:rsidR="00840E2F" w:rsidRPr="00840E2F" w:rsidRDefault="00840E2F" w:rsidP="00AC350C">
            <w:pPr>
              <w:rPr>
                <w:rFonts w:asciiTheme="majorHAnsi" w:hAnsiTheme="majorHAnsi" w:cs="Arial"/>
                <w:sz w:val="20"/>
                <w:szCs w:val="20"/>
              </w:rPr>
            </w:pPr>
            <w:r w:rsidRPr="00840E2F">
              <w:rPr>
                <w:rFonts w:asciiTheme="majorHAnsi" w:hAnsiTheme="majorHAnsi" w:cs="Arial"/>
                <w:sz w:val="20"/>
                <w:szCs w:val="20"/>
              </w:rPr>
              <w:t>Projekt kirjeldab koostööd teiste piirkonna organisatsioonidega, kuid see on piiratud ja mõjub formaalsena.</w:t>
            </w:r>
          </w:p>
        </w:tc>
        <w:tc>
          <w:tcPr>
            <w:tcW w:w="992" w:type="dxa"/>
          </w:tcPr>
          <w:p w14:paraId="12A0A5B7" w14:textId="1D49F6DB"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2</w:t>
            </w:r>
          </w:p>
        </w:tc>
        <w:tc>
          <w:tcPr>
            <w:tcW w:w="1417" w:type="dxa"/>
            <w:vMerge/>
            <w:shd w:val="clear" w:color="auto" w:fill="EAF1DD" w:themeFill="accent3" w:themeFillTint="33"/>
          </w:tcPr>
          <w:p w14:paraId="380224F6"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4550D625" w14:textId="77777777" w:rsidR="00840E2F" w:rsidRPr="00FB00B8" w:rsidRDefault="00840E2F" w:rsidP="00D80250">
            <w:pPr>
              <w:rPr>
                <w:rFonts w:asciiTheme="majorHAnsi" w:hAnsiTheme="majorHAnsi"/>
                <w:sz w:val="20"/>
                <w:szCs w:val="20"/>
              </w:rPr>
            </w:pPr>
          </w:p>
        </w:tc>
      </w:tr>
      <w:tr w:rsidR="00840E2F" w:rsidRPr="00FB00B8" w14:paraId="74553BF4" w14:textId="77777777" w:rsidTr="00840E2F">
        <w:trPr>
          <w:trHeight w:val="1094"/>
        </w:trPr>
        <w:tc>
          <w:tcPr>
            <w:tcW w:w="1809" w:type="dxa"/>
            <w:vMerge/>
          </w:tcPr>
          <w:p w14:paraId="33B9D923" w14:textId="77777777" w:rsidR="00840E2F" w:rsidRPr="00FB00B8" w:rsidRDefault="00840E2F" w:rsidP="00D80250">
            <w:pPr>
              <w:rPr>
                <w:rFonts w:asciiTheme="majorHAnsi" w:hAnsiTheme="majorHAnsi"/>
                <w:sz w:val="20"/>
                <w:szCs w:val="20"/>
              </w:rPr>
            </w:pPr>
          </w:p>
        </w:tc>
        <w:tc>
          <w:tcPr>
            <w:tcW w:w="3261" w:type="dxa"/>
            <w:vMerge/>
          </w:tcPr>
          <w:p w14:paraId="7BCBD054" w14:textId="77777777" w:rsidR="00840E2F" w:rsidRPr="00FB00B8" w:rsidRDefault="00840E2F" w:rsidP="00D80250">
            <w:pPr>
              <w:pStyle w:val="NormalWeb"/>
              <w:numPr>
                <w:ilvl w:val="0"/>
                <w:numId w:val="6"/>
              </w:numPr>
              <w:rPr>
                <w:rFonts w:asciiTheme="majorHAnsi" w:hAnsiTheme="majorHAnsi" w:cs="Arial"/>
              </w:rPr>
            </w:pPr>
          </w:p>
        </w:tc>
        <w:tc>
          <w:tcPr>
            <w:tcW w:w="3402" w:type="dxa"/>
            <w:vAlign w:val="center"/>
          </w:tcPr>
          <w:p w14:paraId="550424B2" w14:textId="3990025B" w:rsidR="00840E2F" w:rsidRPr="00840E2F" w:rsidRDefault="00840E2F" w:rsidP="00AC350C">
            <w:pPr>
              <w:rPr>
                <w:rFonts w:asciiTheme="majorHAnsi" w:hAnsiTheme="majorHAnsi" w:cs="Arial"/>
                <w:sz w:val="20"/>
                <w:szCs w:val="20"/>
              </w:rPr>
            </w:pPr>
            <w:r w:rsidRPr="00840E2F">
              <w:rPr>
                <w:rFonts w:asciiTheme="majorHAnsi" w:hAnsiTheme="majorHAnsi" w:cs="Arial"/>
                <w:sz w:val="20"/>
                <w:szCs w:val="20"/>
              </w:rPr>
              <w:t>Projekti planeerimise ja elluviimise juurde on kaasatud vähemalt 1 organisatsioon piirkonnas. Koostöö on nähtav läbi erinevate tegevuste.</w:t>
            </w:r>
          </w:p>
        </w:tc>
        <w:tc>
          <w:tcPr>
            <w:tcW w:w="992" w:type="dxa"/>
          </w:tcPr>
          <w:p w14:paraId="1B009603" w14:textId="64B72BE2"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3</w:t>
            </w:r>
          </w:p>
        </w:tc>
        <w:tc>
          <w:tcPr>
            <w:tcW w:w="1417" w:type="dxa"/>
            <w:vMerge/>
            <w:shd w:val="clear" w:color="auto" w:fill="EAF1DD" w:themeFill="accent3" w:themeFillTint="33"/>
          </w:tcPr>
          <w:p w14:paraId="0087A04D"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6E1D47B7" w14:textId="77777777" w:rsidR="00840E2F" w:rsidRPr="00FB00B8" w:rsidRDefault="00840E2F" w:rsidP="00D80250">
            <w:pPr>
              <w:rPr>
                <w:rFonts w:asciiTheme="majorHAnsi" w:hAnsiTheme="majorHAnsi"/>
                <w:sz w:val="20"/>
                <w:szCs w:val="20"/>
              </w:rPr>
            </w:pPr>
          </w:p>
        </w:tc>
      </w:tr>
      <w:tr w:rsidR="00840E2F" w:rsidRPr="00FB00B8" w14:paraId="05082815" w14:textId="77777777" w:rsidTr="00840E2F">
        <w:trPr>
          <w:trHeight w:val="836"/>
        </w:trPr>
        <w:tc>
          <w:tcPr>
            <w:tcW w:w="1809" w:type="dxa"/>
            <w:vMerge/>
          </w:tcPr>
          <w:p w14:paraId="06F85641" w14:textId="77777777" w:rsidR="00840E2F" w:rsidRPr="00FB00B8" w:rsidRDefault="00840E2F" w:rsidP="00D80250">
            <w:pPr>
              <w:rPr>
                <w:rFonts w:asciiTheme="majorHAnsi" w:hAnsiTheme="majorHAnsi"/>
                <w:sz w:val="20"/>
                <w:szCs w:val="20"/>
              </w:rPr>
            </w:pPr>
          </w:p>
        </w:tc>
        <w:tc>
          <w:tcPr>
            <w:tcW w:w="3261" w:type="dxa"/>
            <w:vMerge/>
          </w:tcPr>
          <w:p w14:paraId="0011AB59" w14:textId="77777777" w:rsidR="00840E2F" w:rsidRPr="00FB00B8" w:rsidRDefault="00840E2F" w:rsidP="00D80250">
            <w:pPr>
              <w:pStyle w:val="NormalWeb"/>
              <w:numPr>
                <w:ilvl w:val="0"/>
                <w:numId w:val="3"/>
              </w:numPr>
              <w:rPr>
                <w:rFonts w:asciiTheme="majorHAnsi" w:hAnsiTheme="majorHAnsi" w:cs="Arial"/>
              </w:rPr>
            </w:pPr>
          </w:p>
        </w:tc>
        <w:tc>
          <w:tcPr>
            <w:tcW w:w="3402" w:type="dxa"/>
            <w:vAlign w:val="center"/>
          </w:tcPr>
          <w:p w14:paraId="40E71D7E" w14:textId="4E61A788"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 xml:space="preserve">Projekti tegevustesse on kaasatud 1-3 organisatsiooni, nende kohustused, vastutus ja kasu projektist on usutavalt kirjeldatud. </w:t>
            </w:r>
          </w:p>
        </w:tc>
        <w:tc>
          <w:tcPr>
            <w:tcW w:w="992" w:type="dxa"/>
          </w:tcPr>
          <w:p w14:paraId="7D635266" w14:textId="2262FF3B" w:rsidR="00840E2F" w:rsidRPr="00840E2F" w:rsidRDefault="00840E2F" w:rsidP="00D80250">
            <w:pPr>
              <w:rPr>
                <w:rFonts w:asciiTheme="majorHAnsi" w:hAnsiTheme="majorHAnsi"/>
                <w:sz w:val="20"/>
                <w:szCs w:val="20"/>
              </w:rPr>
            </w:pPr>
            <w:r w:rsidRPr="00840E2F">
              <w:rPr>
                <w:rFonts w:asciiTheme="majorHAnsi" w:hAnsiTheme="majorHAnsi" w:cs="Arial"/>
                <w:sz w:val="20"/>
                <w:szCs w:val="20"/>
              </w:rPr>
              <w:t>4</w:t>
            </w:r>
          </w:p>
        </w:tc>
        <w:tc>
          <w:tcPr>
            <w:tcW w:w="1417" w:type="dxa"/>
            <w:vMerge/>
            <w:shd w:val="clear" w:color="auto" w:fill="EAF1DD" w:themeFill="accent3" w:themeFillTint="33"/>
          </w:tcPr>
          <w:p w14:paraId="665D028C" w14:textId="77777777" w:rsidR="00840E2F" w:rsidRPr="00FB00B8" w:rsidRDefault="00840E2F" w:rsidP="00D80250">
            <w:pPr>
              <w:rPr>
                <w:rFonts w:asciiTheme="majorHAnsi" w:hAnsiTheme="majorHAnsi"/>
                <w:sz w:val="20"/>
                <w:szCs w:val="20"/>
              </w:rPr>
            </w:pPr>
          </w:p>
        </w:tc>
        <w:tc>
          <w:tcPr>
            <w:tcW w:w="2835" w:type="dxa"/>
            <w:vMerge/>
            <w:shd w:val="clear" w:color="auto" w:fill="EAF1DD" w:themeFill="accent3" w:themeFillTint="33"/>
          </w:tcPr>
          <w:p w14:paraId="1937997E" w14:textId="77777777" w:rsidR="00840E2F" w:rsidRPr="00FB00B8" w:rsidRDefault="00840E2F" w:rsidP="00D80250">
            <w:pPr>
              <w:rPr>
                <w:rFonts w:asciiTheme="majorHAnsi" w:hAnsiTheme="majorHAnsi"/>
                <w:sz w:val="20"/>
                <w:szCs w:val="20"/>
              </w:rPr>
            </w:pPr>
          </w:p>
        </w:tc>
      </w:tr>
      <w:tr w:rsidR="00FB00B8" w:rsidRPr="00FB00B8" w14:paraId="27DECDE3" w14:textId="77777777" w:rsidTr="00840E2F">
        <w:trPr>
          <w:trHeight w:val="1768"/>
        </w:trPr>
        <w:tc>
          <w:tcPr>
            <w:tcW w:w="1809" w:type="dxa"/>
            <w:vMerge/>
          </w:tcPr>
          <w:p w14:paraId="24F64EAD" w14:textId="77777777" w:rsidR="00D80250" w:rsidRPr="00FB00B8" w:rsidRDefault="00D80250" w:rsidP="00D80250">
            <w:pPr>
              <w:rPr>
                <w:rFonts w:asciiTheme="majorHAnsi" w:hAnsiTheme="majorHAnsi"/>
                <w:sz w:val="20"/>
                <w:szCs w:val="20"/>
              </w:rPr>
            </w:pPr>
          </w:p>
        </w:tc>
        <w:tc>
          <w:tcPr>
            <w:tcW w:w="3261" w:type="dxa"/>
            <w:vMerge/>
          </w:tcPr>
          <w:p w14:paraId="1834FA4C" w14:textId="77777777" w:rsidR="00D80250" w:rsidRPr="00FB00B8" w:rsidRDefault="00D80250" w:rsidP="00D80250">
            <w:pPr>
              <w:pStyle w:val="NormalWeb"/>
              <w:numPr>
                <w:ilvl w:val="0"/>
                <w:numId w:val="3"/>
              </w:numPr>
              <w:rPr>
                <w:rFonts w:asciiTheme="majorHAnsi" w:hAnsiTheme="majorHAnsi" w:cs="Arial"/>
              </w:rPr>
            </w:pPr>
          </w:p>
        </w:tc>
        <w:tc>
          <w:tcPr>
            <w:tcW w:w="3402" w:type="dxa"/>
            <w:vAlign w:val="center"/>
          </w:tcPr>
          <w:p w14:paraId="4372F8F8" w14:textId="5B39B3DC" w:rsidR="00D80250" w:rsidRPr="00FB00B8" w:rsidRDefault="00D80250" w:rsidP="00D80250">
            <w:pPr>
              <w:rPr>
                <w:rFonts w:asciiTheme="majorHAnsi" w:hAnsiTheme="majorHAnsi"/>
                <w:sz w:val="20"/>
                <w:szCs w:val="20"/>
              </w:rPr>
            </w:pPr>
            <w:r w:rsidRPr="00FB00B8">
              <w:rPr>
                <w:rFonts w:asciiTheme="majorHAnsi" w:hAnsiTheme="majorHAnsi" w:cs="Arial"/>
                <w:sz w:val="20"/>
                <w:szCs w:val="20"/>
              </w:rPr>
              <w:t xml:space="preserve">Projekti on kaasatud vähemalt 3 erinevat organisatsiooni või valda LHKK piirkonnas. Koostöö toimub terve projekti kestel planeerimisest kuni elluviimiseni, see on nähtav nii tegevuskavas kui ka rollide jaotumisest. </w:t>
            </w:r>
          </w:p>
        </w:tc>
        <w:tc>
          <w:tcPr>
            <w:tcW w:w="992" w:type="dxa"/>
          </w:tcPr>
          <w:p w14:paraId="2CC62740" w14:textId="77777777" w:rsidR="00D80250" w:rsidRPr="00FB00B8" w:rsidRDefault="00D80250" w:rsidP="00D80250">
            <w:pPr>
              <w:rPr>
                <w:rFonts w:asciiTheme="majorHAnsi" w:hAnsiTheme="majorHAnsi"/>
                <w:sz w:val="20"/>
                <w:szCs w:val="20"/>
              </w:rPr>
            </w:pPr>
            <w:r w:rsidRPr="00FB00B8">
              <w:rPr>
                <w:rFonts w:asciiTheme="majorHAnsi" w:hAnsiTheme="majorHAnsi"/>
                <w:sz w:val="20"/>
                <w:szCs w:val="20"/>
              </w:rPr>
              <w:t>5</w:t>
            </w:r>
          </w:p>
        </w:tc>
        <w:tc>
          <w:tcPr>
            <w:tcW w:w="1417" w:type="dxa"/>
            <w:vMerge/>
            <w:shd w:val="clear" w:color="auto" w:fill="EAF1DD" w:themeFill="accent3" w:themeFillTint="33"/>
          </w:tcPr>
          <w:p w14:paraId="48DC7DF8" w14:textId="77777777" w:rsidR="00D80250" w:rsidRPr="00FB00B8" w:rsidRDefault="00D80250" w:rsidP="00D80250">
            <w:pPr>
              <w:rPr>
                <w:rFonts w:asciiTheme="majorHAnsi" w:hAnsiTheme="majorHAnsi"/>
                <w:sz w:val="20"/>
                <w:szCs w:val="20"/>
              </w:rPr>
            </w:pPr>
          </w:p>
        </w:tc>
        <w:tc>
          <w:tcPr>
            <w:tcW w:w="2835" w:type="dxa"/>
            <w:vMerge/>
            <w:shd w:val="clear" w:color="auto" w:fill="EAF1DD" w:themeFill="accent3" w:themeFillTint="33"/>
          </w:tcPr>
          <w:p w14:paraId="4DD96404" w14:textId="77777777" w:rsidR="00D80250" w:rsidRPr="00FB00B8" w:rsidRDefault="00D80250" w:rsidP="00D80250">
            <w:pPr>
              <w:rPr>
                <w:rFonts w:asciiTheme="majorHAnsi" w:hAnsiTheme="majorHAnsi"/>
                <w:sz w:val="20"/>
                <w:szCs w:val="20"/>
              </w:rPr>
            </w:pPr>
          </w:p>
        </w:tc>
      </w:tr>
    </w:tbl>
    <w:p w14:paraId="4B483813" w14:textId="77777777" w:rsidR="00645E93" w:rsidRDefault="00645E93" w:rsidP="00117F02">
      <w:pPr>
        <w:rPr>
          <w:rFonts w:asciiTheme="majorHAnsi" w:hAnsiTheme="majorHAnsi"/>
          <w:sz w:val="20"/>
          <w:szCs w:val="20"/>
        </w:rPr>
      </w:pPr>
    </w:p>
    <w:tbl>
      <w:tblPr>
        <w:tblStyle w:val="TableGrid"/>
        <w:tblW w:w="0" w:type="auto"/>
        <w:tblLook w:val="04A0" w:firstRow="1" w:lastRow="0" w:firstColumn="1" w:lastColumn="0" w:noHBand="0" w:noVBand="1"/>
      </w:tblPr>
      <w:tblGrid>
        <w:gridCol w:w="3652"/>
        <w:gridCol w:w="10064"/>
      </w:tblGrid>
      <w:tr w:rsidR="004272A6" w:rsidRPr="00FB00B8" w14:paraId="4D559C34" w14:textId="77777777" w:rsidTr="004272A6">
        <w:tc>
          <w:tcPr>
            <w:tcW w:w="3652" w:type="dxa"/>
          </w:tcPr>
          <w:p w14:paraId="2944E674" w14:textId="34408192" w:rsidR="004272A6" w:rsidRPr="00FB00B8" w:rsidRDefault="004272A6" w:rsidP="004272A6">
            <w:pPr>
              <w:rPr>
                <w:rFonts w:asciiTheme="majorHAnsi" w:hAnsiTheme="majorHAnsi"/>
              </w:rPr>
            </w:pPr>
            <w:r>
              <w:rPr>
                <w:rFonts w:asciiTheme="majorHAnsi" w:hAnsiTheme="majorHAnsi"/>
              </w:rPr>
              <w:t>Kuupäev ja allkiri</w:t>
            </w:r>
          </w:p>
        </w:tc>
        <w:tc>
          <w:tcPr>
            <w:tcW w:w="10064" w:type="dxa"/>
            <w:shd w:val="clear" w:color="auto" w:fill="EAF1DD" w:themeFill="accent3" w:themeFillTint="33"/>
          </w:tcPr>
          <w:p w14:paraId="5349B29A" w14:textId="77777777" w:rsidR="004272A6" w:rsidRPr="00FB00B8" w:rsidRDefault="004272A6" w:rsidP="004272A6">
            <w:pPr>
              <w:rPr>
                <w:rFonts w:asciiTheme="majorHAnsi" w:hAnsiTheme="majorHAnsi"/>
                <w:sz w:val="20"/>
                <w:szCs w:val="20"/>
              </w:rPr>
            </w:pPr>
          </w:p>
        </w:tc>
      </w:tr>
    </w:tbl>
    <w:p w14:paraId="4E8DBF51" w14:textId="77777777" w:rsidR="004272A6" w:rsidRPr="00FB00B8" w:rsidRDefault="004272A6" w:rsidP="00117F02">
      <w:pPr>
        <w:rPr>
          <w:rFonts w:asciiTheme="majorHAnsi" w:hAnsiTheme="majorHAnsi"/>
          <w:sz w:val="20"/>
          <w:szCs w:val="20"/>
        </w:rPr>
      </w:pPr>
    </w:p>
    <w:sectPr w:rsidR="004272A6" w:rsidRPr="00FB00B8" w:rsidSect="0031473E">
      <w:headerReference w:type="default" r:id="rId9"/>
      <w:footerReference w:type="even" r:id="rId10"/>
      <w:footerReference w:type="default" r:id="rId11"/>
      <w:pgSz w:w="16820" w:h="11900" w:orient="landscape"/>
      <w:pgMar w:top="985"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B29AD" w14:textId="77777777" w:rsidR="009775BA" w:rsidRDefault="009775BA" w:rsidP="001A7B2F">
      <w:r>
        <w:separator/>
      </w:r>
    </w:p>
  </w:endnote>
  <w:endnote w:type="continuationSeparator" w:id="0">
    <w:p w14:paraId="50F291F5" w14:textId="77777777" w:rsidR="009775BA" w:rsidRDefault="009775BA" w:rsidP="001A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FC33" w14:textId="77777777" w:rsidR="009775BA" w:rsidRDefault="009775BA" w:rsidP="001A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0F649" w14:textId="77777777" w:rsidR="009775BA" w:rsidRDefault="009775BA" w:rsidP="001A7B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3BFB" w14:textId="77777777" w:rsidR="009775BA" w:rsidRDefault="009775BA" w:rsidP="001A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9DF">
      <w:rPr>
        <w:rStyle w:val="PageNumber"/>
        <w:noProof/>
      </w:rPr>
      <w:t>1</w:t>
    </w:r>
    <w:r>
      <w:rPr>
        <w:rStyle w:val="PageNumber"/>
      </w:rPr>
      <w:fldChar w:fldCharType="end"/>
    </w:r>
  </w:p>
  <w:p w14:paraId="54D1E918" w14:textId="77777777" w:rsidR="009775BA" w:rsidRDefault="009775BA" w:rsidP="001A7B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BFC4" w14:textId="77777777" w:rsidR="009775BA" w:rsidRDefault="009775BA" w:rsidP="001A7B2F">
      <w:r>
        <w:separator/>
      </w:r>
    </w:p>
  </w:footnote>
  <w:footnote w:type="continuationSeparator" w:id="0">
    <w:p w14:paraId="323FB5F2" w14:textId="77777777" w:rsidR="009775BA" w:rsidRDefault="009775BA" w:rsidP="001A7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653"/>
    </w:tblGrid>
    <w:tr w:rsidR="009775BA" w14:paraId="657E17C4" w14:textId="77777777" w:rsidTr="00645E93">
      <w:trPr>
        <w:trHeight w:val="739"/>
      </w:trPr>
      <w:tc>
        <w:tcPr>
          <w:tcW w:w="4535" w:type="dxa"/>
        </w:tcPr>
        <w:p w14:paraId="2D1A5618" w14:textId="77777777" w:rsidR="009775BA" w:rsidRDefault="009775BA">
          <w:pPr>
            <w:pStyle w:val="Header"/>
          </w:pPr>
          <w:r>
            <w:rPr>
              <w:noProof/>
              <w:lang w:val="en-US"/>
            </w:rPr>
            <w:drawing>
              <wp:inline distT="0" distB="0" distL="0" distR="0" wp14:anchorId="60264207" wp14:editId="36C001BA">
                <wp:extent cx="2516863" cy="538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KK logo.png"/>
                        <pic:cNvPicPr/>
                      </pic:nvPicPr>
                      <pic:blipFill>
                        <a:blip r:embed="rId1">
                          <a:extLst>
                            <a:ext uri="{28A0092B-C50C-407E-A947-70E740481C1C}">
                              <a14:useLocalDpi xmlns:a14="http://schemas.microsoft.com/office/drawing/2010/main" val="0"/>
                            </a:ext>
                          </a:extLst>
                        </a:blip>
                        <a:stretch>
                          <a:fillRect/>
                        </a:stretch>
                      </pic:blipFill>
                      <pic:spPr>
                        <a:xfrm>
                          <a:off x="0" y="0"/>
                          <a:ext cx="2520293" cy="539592"/>
                        </a:xfrm>
                        <a:prstGeom prst="rect">
                          <a:avLst/>
                        </a:prstGeom>
                      </pic:spPr>
                    </pic:pic>
                  </a:graphicData>
                </a:graphic>
              </wp:inline>
            </w:drawing>
          </w:r>
        </w:p>
      </w:tc>
      <w:tc>
        <w:tcPr>
          <w:tcW w:w="3653" w:type="dxa"/>
        </w:tcPr>
        <w:p w14:paraId="6665ABD6" w14:textId="77777777" w:rsidR="009775BA" w:rsidRDefault="009775BA">
          <w:pPr>
            <w:pStyle w:val="Header"/>
          </w:pPr>
          <w:r>
            <w:rPr>
              <w:noProof/>
              <w:lang w:val="en-US"/>
            </w:rPr>
            <w:drawing>
              <wp:inline distT="0" distB="0" distL="0" distR="0" wp14:anchorId="7F0F07B8" wp14:editId="71CE3DFB">
                <wp:extent cx="2170568" cy="587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tif"/>
                        <pic:cNvPicPr/>
                      </pic:nvPicPr>
                      <pic:blipFill rotWithShape="1">
                        <a:blip r:embed="rId2">
                          <a:extLst>
                            <a:ext uri="{28A0092B-C50C-407E-A947-70E740481C1C}">
                              <a14:useLocalDpi xmlns:a14="http://schemas.microsoft.com/office/drawing/2010/main" val="0"/>
                            </a:ext>
                          </a:extLst>
                        </a:blip>
                        <a:srcRect l="5321" t="9179" r="38643" b="63849"/>
                        <a:stretch/>
                      </pic:blipFill>
                      <pic:spPr bwMode="auto">
                        <a:xfrm>
                          <a:off x="0" y="0"/>
                          <a:ext cx="2176598" cy="5892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62B10A" w14:textId="77777777" w:rsidR="009775BA" w:rsidRDefault="00977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1F1"/>
    <w:multiLevelType w:val="hybridMultilevel"/>
    <w:tmpl w:val="388C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5EF8"/>
    <w:multiLevelType w:val="multilevel"/>
    <w:tmpl w:val="17F679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CB63877"/>
    <w:multiLevelType w:val="multilevel"/>
    <w:tmpl w:val="F0E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A43FF"/>
    <w:multiLevelType w:val="multilevel"/>
    <w:tmpl w:val="7A6A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002E27"/>
    <w:multiLevelType w:val="hybridMultilevel"/>
    <w:tmpl w:val="A11A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2"/>
    <w:rsid w:val="0000745D"/>
    <w:rsid w:val="00117F02"/>
    <w:rsid w:val="00160033"/>
    <w:rsid w:val="001A5F32"/>
    <w:rsid w:val="001A7B2F"/>
    <w:rsid w:val="001F502D"/>
    <w:rsid w:val="00231057"/>
    <w:rsid w:val="00254B69"/>
    <w:rsid w:val="002868A9"/>
    <w:rsid w:val="00290463"/>
    <w:rsid w:val="002D5F6D"/>
    <w:rsid w:val="0031473E"/>
    <w:rsid w:val="00330A7C"/>
    <w:rsid w:val="003436AF"/>
    <w:rsid w:val="00361248"/>
    <w:rsid w:val="00415F94"/>
    <w:rsid w:val="004272A6"/>
    <w:rsid w:val="00482E64"/>
    <w:rsid w:val="0055166A"/>
    <w:rsid w:val="00645E93"/>
    <w:rsid w:val="00663C78"/>
    <w:rsid w:val="006C794E"/>
    <w:rsid w:val="007459DF"/>
    <w:rsid w:val="0075447E"/>
    <w:rsid w:val="0078516F"/>
    <w:rsid w:val="00785207"/>
    <w:rsid w:val="00802A07"/>
    <w:rsid w:val="00840E2F"/>
    <w:rsid w:val="009775BA"/>
    <w:rsid w:val="00A2393F"/>
    <w:rsid w:val="00AC350C"/>
    <w:rsid w:val="00B9405E"/>
    <w:rsid w:val="00BA0B07"/>
    <w:rsid w:val="00BB038E"/>
    <w:rsid w:val="00BE6F90"/>
    <w:rsid w:val="00CC2157"/>
    <w:rsid w:val="00CF3803"/>
    <w:rsid w:val="00D23900"/>
    <w:rsid w:val="00D46405"/>
    <w:rsid w:val="00D73243"/>
    <w:rsid w:val="00D80250"/>
    <w:rsid w:val="00E74E33"/>
    <w:rsid w:val="00EE07D0"/>
    <w:rsid w:val="00F2551E"/>
    <w:rsid w:val="00F9691B"/>
    <w:rsid w:val="00FB00B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E0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B2F"/>
    <w:pPr>
      <w:tabs>
        <w:tab w:val="center" w:pos="4320"/>
        <w:tab w:val="right" w:pos="8640"/>
      </w:tabs>
    </w:pPr>
  </w:style>
  <w:style w:type="character" w:customStyle="1" w:styleId="HeaderChar">
    <w:name w:val="Header Char"/>
    <w:basedOn w:val="DefaultParagraphFont"/>
    <w:link w:val="Header"/>
    <w:uiPriority w:val="99"/>
    <w:rsid w:val="001A7B2F"/>
  </w:style>
  <w:style w:type="paragraph" w:styleId="Footer">
    <w:name w:val="footer"/>
    <w:basedOn w:val="Normal"/>
    <w:link w:val="FooterChar"/>
    <w:uiPriority w:val="99"/>
    <w:unhideWhenUsed/>
    <w:rsid w:val="001A7B2F"/>
    <w:pPr>
      <w:tabs>
        <w:tab w:val="center" w:pos="4320"/>
        <w:tab w:val="right" w:pos="8640"/>
      </w:tabs>
    </w:pPr>
  </w:style>
  <w:style w:type="character" w:customStyle="1" w:styleId="FooterChar">
    <w:name w:val="Footer Char"/>
    <w:basedOn w:val="DefaultParagraphFont"/>
    <w:link w:val="Footer"/>
    <w:uiPriority w:val="99"/>
    <w:rsid w:val="001A7B2F"/>
  </w:style>
  <w:style w:type="paragraph" w:styleId="BalloonText">
    <w:name w:val="Balloon Text"/>
    <w:basedOn w:val="Normal"/>
    <w:link w:val="BalloonTextChar"/>
    <w:uiPriority w:val="99"/>
    <w:semiHidden/>
    <w:unhideWhenUsed/>
    <w:rsid w:val="001A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2F"/>
    <w:rPr>
      <w:rFonts w:ascii="Lucida Grande" w:hAnsi="Lucida Grande" w:cs="Lucida Grande"/>
      <w:sz w:val="18"/>
      <w:szCs w:val="18"/>
    </w:rPr>
  </w:style>
  <w:style w:type="character" w:styleId="PageNumber">
    <w:name w:val="page number"/>
    <w:basedOn w:val="DefaultParagraphFont"/>
    <w:uiPriority w:val="99"/>
    <w:semiHidden/>
    <w:unhideWhenUsed/>
    <w:rsid w:val="001A7B2F"/>
  </w:style>
  <w:style w:type="paragraph" w:styleId="NormalWeb">
    <w:name w:val="Normal (Web)"/>
    <w:basedOn w:val="Normal"/>
    <w:uiPriority w:val="99"/>
    <w:unhideWhenUsed/>
    <w:rsid w:val="00254B69"/>
    <w:pPr>
      <w:spacing w:before="100" w:beforeAutospacing="1" w:after="100" w:afterAutospacing="1"/>
    </w:pPr>
    <w:rPr>
      <w:rFonts w:ascii="Times" w:hAnsi="Times" w:cs="Times New Roman"/>
      <w:sz w:val="20"/>
      <w:szCs w:val="20"/>
      <w:lang w:val="et-EE"/>
    </w:rPr>
  </w:style>
  <w:style w:type="paragraph" w:styleId="ListParagraph">
    <w:name w:val="List Paragraph"/>
    <w:basedOn w:val="Normal"/>
    <w:uiPriority w:val="34"/>
    <w:qFormat/>
    <w:rsid w:val="00330A7C"/>
    <w:pPr>
      <w:ind w:left="720"/>
      <w:contextualSpacing/>
    </w:pPr>
  </w:style>
  <w:style w:type="character" w:styleId="CommentReference">
    <w:name w:val="annotation reference"/>
    <w:basedOn w:val="DefaultParagraphFont"/>
    <w:uiPriority w:val="99"/>
    <w:semiHidden/>
    <w:unhideWhenUsed/>
    <w:rsid w:val="00BB038E"/>
    <w:rPr>
      <w:sz w:val="18"/>
      <w:szCs w:val="18"/>
    </w:rPr>
  </w:style>
  <w:style w:type="paragraph" w:styleId="CommentText">
    <w:name w:val="annotation text"/>
    <w:basedOn w:val="Normal"/>
    <w:link w:val="CommentTextChar"/>
    <w:uiPriority w:val="99"/>
    <w:semiHidden/>
    <w:unhideWhenUsed/>
    <w:rsid w:val="00BB038E"/>
  </w:style>
  <w:style w:type="character" w:customStyle="1" w:styleId="CommentTextChar">
    <w:name w:val="Comment Text Char"/>
    <w:basedOn w:val="DefaultParagraphFont"/>
    <w:link w:val="CommentText"/>
    <w:uiPriority w:val="99"/>
    <w:semiHidden/>
    <w:rsid w:val="00BB038E"/>
  </w:style>
  <w:style w:type="paragraph" w:styleId="CommentSubject">
    <w:name w:val="annotation subject"/>
    <w:basedOn w:val="CommentText"/>
    <w:next w:val="CommentText"/>
    <w:link w:val="CommentSubjectChar"/>
    <w:uiPriority w:val="99"/>
    <w:semiHidden/>
    <w:unhideWhenUsed/>
    <w:rsid w:val="00BB038E"/>
    <w:rPr>
      <w:b/>
      <w:bCs/>
      <w:sz w:val="20"/>
      <w:szCs w:val="20"/>
    </w:rPr>
  </w:style>
  <w:style w:type="character" w:customStyle="1" w:styleId="CommentSubjectChar">
    <w:name w:val="Comment Subject Char"/>
    <w:basedOn w:val="CommentTextChar"/>
    <w:link w:val="CommentSubject"/>
    <w:uiPriority w:val="99"/>
    <w:semiHidden/>
    <w:rsid w:val="00BB03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7B2F"/>
    <w:pPr>
      <w:tabs>
        <w:tab w:val="center" w:pos="4320"/>
        <w:tab w:val="right" w:pos="8640"/>
      </w:tabs>
    </w:pPr>
  </w:style>
  <w:style w:type="character" w:customStyle="1" w:styleId="HeaderChar">
    <w:name w:val="Header Char"/>
    <w:basedOn w:val="DefaultParagraphFont"/>
    <w:link w:val="Header"/>
    <w:uiPriority w:val="99"/>
    <w:rsid w:val="001A7B2F"/>
  </w:style>
  <w:style w:type="paragraph" w:styleId="Footer">
    <w:name w:val="footer"/>
    <w:basedOn w:val="Normal"/>
    <w:link w:val="FooterChar"/>
    <w:uiPriority w:val="99"/>
    <w:unhideWhenUsed/>
    <w:rsid w:val="001A7B2F"/>
    <w:pPr>
      <w:tabs>
        <w:tab w:val="center" w:pos="4320"/>
        <w:tab w:val="right" w:pos="8640"/>
      </w:tabs>
    </w:pPr>
  </w:style>
  <w:style w:type="character" w:customStyle="1" w:styleId="FooterChar">
    <w:name w:val="Footer Char"/>
    <w:basedOn w:val="DefaultParagraphFont"/>
    <w:link w:val="Footer"/>
    <w:uiPriority w:val="99"/>
    <w:rsid w:val="001A7B2F"/>
  </w:style>
  <w:style w:type="paragraph" w:styleId="BalloonText">
    <w:name w:val="Balloon Text"/>
    <w:basedOn w:val="Normal"/>
    <w:link w:val="BalloonTextChar"/>
    <w:uiPriority w:val="99"/>
    <w:semiHidden/>
    <w:unhideWhenUsed/>
    <w:rsid w:val="001A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2F"/>
    <w:rPr>
      <w:rFonts w:ascii="Lucida Grande" w:hAnsi="Lucida Grande" w:cs="Lucida Grande"/>
      <w:sz w:val="18"/>
      <w:szCs w:val="18"/>
    </w:rPr>
  </w:style>
  <w:style w:type="character" w:styleId="PageNumber">
    <w:name w:val="page number"/>
    <w:basedOn w:val="DefaultParagraphFont"/>
    <w:uiPriority w:val="99"/>
    <w:semiHidden/>
    <w:unhideWhenUsed/>
    <w:rsid w:val="001A7B2F"/>
  </w:style>
  <w:style w:type="paragraph" w:styleId="NormalWeb">
    <w:name w:val="Normal (Web)"/>
    <w:basedOn w:val="Normal"/>
    <w:uiPriority w:val="99"/>
    <w:unhideWhenUsed/>
    <w:rsid w:val="00254B69"/>
    <w:pPr>
      <w:spacing w:before="100" w:beforeAutospacing="1" w:after="100" w:afterAutospacing="1"/>
    </w:pPr>
    <w:rPr>
      <w:rFonts w:ascii="Times" w:hAnsi="Times" w:cs="Times New Roman"/>
      <w:sz w:val="20"/>
      <w:szCs w:val="20"/>
      <w:lang w:val="et-EE"/>
    </w:rPr>
  </w:style>
  <w:style w:type="paragraph" w:styleId="ListParagraph">
    <w:name w:val="List Paragraph"/>
    <w:basedOn w:val="Normal"/>
    <w:uiPriority w:val="34"/>
    <w:qFormat/>
    <w:rsid w:val="00330A7C"/>
    <w:pPr>
      <w:ind w:left="720"/>
      <w:contextualSpacing/>
    </w:pPr>
  </w:style>
  <w:style w:type="character" w:styleId="CommentReference">
    <w:name w:val="annotation reference"/>
    <w:basedOn w:val="DefaultParagraphFont"/>
    <w:uiPriority w:val="99"/>
    <w:semiHidden/>
    <w:unhideWhenUsed/>
    <w:rsid w:val="00BB038E"/>
    <w:rPr>
      <w:sz w:val="18"/>
      <w:szCs w:val="18"/>
    </w:rPr>
  </w:style>
  <w:style w:type="paragraph" w:styleId="CommentText">
    <w:name w:val="annotation text"/>
    <w:basedOn w:val="Normal"/>
    <w:link w:val="CommentTextChar"/>
    <w:uiPriority w:val="99"/>
    <w:semiHidden/>
    <w:unhideWhenUsed/>
    <w:rsid w:val="00BB038E"/>
  </w:style>
  <w:style w:type="character" w:customStyle="1" w:styleId="CommentTextChar">
    <w:name w:val="Comment Text Char"/>
    <w:basedOn w:val="DefaultParagraphFont"/>
    <w:link w:val="CommentText"/>
    <w:uiPriority w:val="99"/>
    <w:semiHidden/>
    <w:rsid w:val="00BB038E"/>
  </w:style>
  <w:style w:type="paragraph" w:styleId="CommentSubject">
    <w:name w:val="annotation subject"/>
    <w:basedOn w:val="CommentText"/>
    <w:next w:val="CommentText"/>
    <w:link w:val="CommentSubjectChar"/>
    <w:uiPriority w:val="99"/>
    <w:semiHidden/>
    <w:unhideWhenUsed/>
    <w:rsid w:val="00BB038E"/>
    <w:rPr>
      <w:b/>
      <w:bCs/>
      <w:sz w:val="20"/>
      <w:szCs w:val="20"/>
    </w:rPr>
  </w:style>
  <w:style w:type="character" w:customStyle="1" w:styleId="CommentSubjectChar">
    <w:name w:val="Comment Subject Char"/>
    <w:basedOn w:val="CommentTextChar"/>
    <w:link w:val="CommentSubject"/>
    <w:uiPriority w:val="99"/>
    <w:semiHidden/>
    <w:rsid w:val="00BB0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9361">
      <w:bodyDiv w:val="1"/>
      <w:marLeft w:val="0"/>
      <w:marRight w:val="0"/>
      <w:marTop w:val="0"/>
      <w:marBottom w:val="0"/>
      <w:divBdr>
        <w:top w:val="none" w:sz="0" w:space="0" w:color="auto"/>
        <w:left w:val="none" w:sz="0" w:space="0" w:color="auto"/>
        <w:bottom w:val="none" w:sz="0" w:space="0" w:color="auto"/>
        <w:right w:val="none" w:sz="0" w:space="0" w:color="auto"/>
      </w:divBdr>
      <w:divsChild>
        <w:div w:id="1104108498">
          <w:marLeft w:val="0"/>
          <w:marRight w:val="0"/>
          <w:marTop w:val="0"/>
          <w:marBottom w:val="0"/>
          <w:divBdr>
            <w:top w:val="none" w:sz="0" w:space="0" w:color="auto"/>
            <w:left w:val="none" w:sz="0" w:space="0" w:color="auto"/>
            <w:bottom w:val="none" w:sz="0" w:space="0" w:color="auto"/>
            <w:right w:val="none" w:sz="0" w:space="0" w:color="auto"/>
          </w:divBdr>
          <w:divsChild>
            <w:div w:id="459997683">
              <w:marLeft w:val="0"/>
              <w:marRight w:val="0"/>
              <w:marTop w:val="0"/>
              <w:marBottom w:val="0"/>
              <w:divBdr>
                <w:top w:val="none" w:sz="0" w:space="0" w:color="auto"/>
                <w:left w:val="none" w:sz="0" w:space="0" w:color="auto"/>
                <w:bottom w:val="none" w:sz="0" w:space="0" w:color="auto"/>
                <w:right w:val="none" w:sz="0" w:space="0" w:color="auto"/>
              </w:divBdr>
              <w:divsChild>
                <w:div w:id="19596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056">
      <w:bodyDiv w:val="1"/>
      <w:marLeft w:val="0"/>
      <w:marRight w:val="0"/>
      <w:marTop w:val="0"/>
      <w:marBottom w:val="0"/>
      <w:divBdr>
        <w:top w:val="none" w:sz="0" w:space="0" w:color="auto"/>
        <w:left w:val="none" w:sz="0" w:space="0" w:color="auto"/>
        <w:bottom w:val="none" w:sz="0" w:space="0" w:color="auto"/>
        <w:right w:val="none" w:sz="0" w:space="0" w:color="auto"/>
      </w:divBdr>
      <w:divsChild>
        <w:div w:id="273709229">
          <w:marLeft w:val="0"/>
          <w:marRight w:val="0"/>
          <w:marTop w:val="0"/>
          <w:marBottom w:val="0"/>
          <w:divBdr>
            <w:top w:val="none" w:sz="0" w:space="0" w:color="auto"/>
            <w:left w:val="none" w:sz="0" w:space="0" w:color="auto"/>
            <w:bottom w:val="none" w:sz="0" w:space="0" w:color="auto"/>
            <w:right w:val="none" w:sz="0" w:space="0" w:color="auto"/>
          </w:divBdr>
          <w:divsChild>
            <w:div w:id="766580027">
              <w:marLeft w:val="0"/>
              <w:marRight w:val="0"/>
              <w:marTop w:val="0"/>
              <w:marBottom w:val="0"/>
              <w:divBdr>
                <w:top w:val="none" w:sz="0" w:space="0" w:color="auto"/>
                <w:left w:val="none" w:sz="0" w:space="0" w:color="auto"/>
                <w:bottom w:val="none" w:sz="0" w:space="0" w:color="auto"/>
                <w:right w:val="none" w:sz="0" w:space="0" w:color="auto"/>
              </w:divBdr>
              <w:divsChild>
                <w:div w:id="3873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430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37">
          <w:marLeft w:val="0"/>
          <w:marRight w:val="0"/>
          <w:marTop w:val="0"/>
          <w:marBottom w:val="0"/>
          <w:divBdr>
            <w:top w:val="none" w:sz="0" w:space="0" w:color="auto"/>
            <w:left w:val="none" w:sz="0" w:space="0" w:color="auto"/>
            <w:bottom w:val="none" w:sz="0" w:space="0" w:color="auto"/>
            <w:right w:val="none" w:sz="0" w:space="0" w:color="auto"/>
          </w:divBdr>
          <w:divsChild>
            <w:div w:id="341206086">
              <w:marLeft w:val="0"/>
              <w:marRight w:val="0"/>
              <w:marTop w:val="0"/>
              <w:marBottom w:val="0"/>
              <w:divBdr>
                <w:top w:val="none" w:sz="0" w:space="0" w:color="auto"/>
                <w:left w:val="none" w:sz="0" w:space="0" w:color="auto"/>
                <w:bottom w:val="none" w:sz="0" w:space="0" w:color="auto"/>
                <w:right w:val="none" w:sz="0" w:space="0" w:color="auto"/>
              </w:divBdr>
              <w:divsChild>
                <w:div w:id="409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713">
      <w:bodyDiv w:val="1"/>
      <w:marLeft w:val="0"/>
      <w:marRight w:val="0"/>
      <w:marTop w:val="0"/>
      <w:marBottom w:val="0"/>
      <w:divBdr>
        <w:top w:val="none" w:sz="0" w:space="0" w:color="auto"/>
        <w:left w:val="none" w:sz="0" w:space="0" w:color="auto"/>
        <w:bottom w:val="none" w:sz="0" w:space="0" w:color="auto"/>
        <w:right w:val="none" w:sz="0" w:space="0" w:color="auto"/>
      </w:divBdr>
      <w:divsChild>
        <w:div w:id="734664407">
          <w:marLeft w:val="0"/>
          <w:marRight w:val="0"/>
          <w:marTop w:val="0"/>
          <w:marBottom w:val="0"/>
          <w:divBdr>
            <w:top w:val="none" w:sz="0" w:space="0" w:color="auto"/>
            <w:left w:val="none" w:sz="0" w:space="0" w:color="auto"/>
            <w:bottom w:val="none" w:sz="0" w:space="0" w:color="auto"/>
            <w:right w:val="none" w:sz="0" w:space="0" w:color="auto"/>
          </w:divBdr>
          <w:divsChild>
            <w:div w:id="417024413">
              <w:marLeft w:val="0"/>
              <w:marRight w:val="0"/>
              <w:marTop w:val="0"/>
              <w:marBottom w:val="0"/>
              <w:divBdr>
                <w:top w:val="none" w:sz="0" w:space="0" w:color="auto"/>
                <w:left w:val="none" w:sz="0" w:space="0" w:color="auto"/>
                <w:bottom w:val="none" w:sz="0" w:space="0" w:color="auto"/>
                <w:right w:val="none" w:sz="0" w:space="0" w:color="auto"/>
              </w:divBdr>
              <w:divsChild>
                <w:div w:id="23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3117">
      <w:bodyDiv w:val="1"/>
      <w:marLeft w:val="0"/>
      <w:marRight w:val="0"/>
      <w:marTop w:val="0"/>
      <w:marBottom w:val="0"/>
      <w:divBdr>
        <w:top w:val="none" w:sz="0" w:space="0" w:color="auto"/>
        <w:left w:val="none" w:sz="0" w:space="0" w:color="auto"/>
        <w:bottom w:val="none" w:sz="0" w:space="0" w:color="auto"/>
        <w:right w:val="none" w:sz="0" w:space="0" w:color="auto"/>
      </w:divBdr>
      <w:divsChild>
        <w:div w:id="234975308">
          <w:marLeft w:val="0"/>
          <w:marRight w:val="0"/>
          <w:marTop w:val="0"/>
          <w:marBottom w:val="0"/>
          <w:divBdr>
            <w:top w:val="none" w:sz="0" w:space="0" w:color="auto"/>
            <w:left w:val="none" w:sz="0" w:space="0" w:color="auto"/>
            <w:bottom w:val="none" w:sz="0" w:space="0" w:color="auto"/>
            <w:right w:val="none" w:sz="0" w:space="0" w:color="auto"/>
          </w:divBdr>
          <w:divsChild>
            <w:div w:id="104547380">
              <w:marLeft w:val="0"/>
              <w:marRight w:val="0"/>
              <w:marTop w:val="0"/>
              <w:marBottom w:val="0"/>
              <w:divBdr>
                <w:top w:val="none" w:sz="0" w:space="0" w:color="auto"/>
                <w:left w:val="none" w:sz="0" w:space="0" w:color="auto"/>
                <w:bottom w:val="none" w:sz="0" w:space="0" w:color="auto"/>
                <w:right w:val="none" w:sz="0" w:space="0" w:color="auto"/>
              </w:divBdr>
              <w:divsChild>
                <w:div w:id="15631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1989">
      <w:bodyDiv w:val="1"/>
      <w:marLeft w:val="0"/>
      <w:marRight w:val="0"/>
      <w:marTop w:val="0"/>
      <w:marBottom w:val="0"/>
      <w:divBdr>
        <w:top w:val="none" w:sz="0" w:space="0" w:color="auto"/>
        <w:left w:val="none" w:sz="0" w:space="0" w:color="auto"/>
        <w:bottom w:val="none" w:sz="0" w:space="0" w:color="auto"/>
        <w:right w:val="none" w:sz="0" w:space="0" w:color="auto"/>
      </w:divBdr>
      <w:divsChild>
        <w:div w:id="1889998575">
          <w:marLeft w:val="0"/>
          <w:marRight w:val="0"/>
          <w:marTop w:val="0"/>
          <w:marBottom w:val="0"/>
          <w:divBdr>
            <w:top w:val="none" w:sz="0" w:space="0" w:color="auto"/>
            <w:left w:val="none" w:sz="0" w:space="0" w:color="auto"/>
            <w:bottom w:val="none" w:sz="0" w:space="0" w:color="auto"/>
            <w:right w:val="none" w:sz="0" w:space="0" w:color="auto"/>
          </w:divBdr>
          <w:divsChild>
            <w:div w:id="1344478970">
              <w:marLeft w:val="0"/>
              <w:marRight w:val="0"/>
              <w:marTop w:val="0"/>
              <w:marBottom w:val="0"/>
              <w:divBdr>
                <w:top w:val="none" w:sz="0" w:space="0" w:color="auto"/>
                <w:left w:val="none" w:sz="0" w:space="0" w:color="auto"/>
                <w:bottom w:val="none" w:sz="0" w:space="0" w:color="auto"/>
                <w:right w:val="none" w:sz="0" w:space="0" w:color="auto"/>
              </w:divBdr>
              <w:divsChild>
                <w:div w:id="295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6286">
      <w:bodyDiv w:val="1"/>
      <w:marLeft w:val="0"/>
      <w:marRight w:val="0"/>
      <w:marTop w:val="0"/>
      <w:marBottom w:val="0"/>
      <w:divBdr>
        <w:top w:val="none" w:sz="0" w:space="0" w:color="auto"/>
        <w:left w:val="none" w:sz="0" w:space="0" w:color="auto"/>
        <w:bottom w:val="none" w:sz="0" w:space="0" w:color="auto"/>
        <w:right w:val="none" w:sz="0" w:space="0" w:color="auto"/>
      </w:divBdr>
      <w:divsChild>
        <w:div w:id="1457719285">
          <w:marLeft w:val="0"/>
          <w:marRight w:val="0"/>
          <w:marTop w:val="0"/>
          <w:marBottom w:val="0"/>
          <w:divBdr>
            <w:top w:val="none" w:sz="0" w:space="0" w:color="auto"/>
            <w:left w:val="none" w:sz="0" w:space="0" w:color="auto"/>
            <w:bottom w:val="none" w:sz="0" w:space="0" w:color="auto"/>
            <w:right w:val="none" w:sz="0" w:space="0" w:color="auto"/>
          </w:divBdr>
          <w:divsChild>
            <w:div w:id="2054423287">
              <w:marLeft w:val="0"/>
              <w:marRight w:val="0"/>
              <w:marTop w:val="0"/>
              <w:marBottom w:val="0"/>
              <w:divBdr>
                <w:top w:val="none" w:sz="0" w:space="0" w:color="auto"/>
                <w:left w:val="none" w:sz="0" w:space="0" w:color="auto"/>
                <w:bottom w:val="none" w:sz="0" w:space="0" w:color="auto"/>
                <w:right w:val="none" w:sz="0" w:space="0" w:color="auto"/>
              </w:divBdr>
              <w:divsChild>
                <w:div w:id="11289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FDF2-C2E6-1A44-A3B8-25E196DA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1264</Words>
  <Characters>7210</Characters>
  <Application>Microsoft Macintosh Word</Application>
  <DocSecurity>0</DocSecurity>
  <Lines>60</Lines>
  <Paragraphs>16</Paragraphs>
  <ScaleCrop>false</ScaleCrop>
  <Company>Lääne-Harju Koostöökogu</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Lambing</dc:creator>
  <cp:keywords/>
  <dc:description/>
  <cp:lastModifiedBy>Kerli Lambing</cp:lastModifiedBy>
  <cp:revision>7</cp:revision>
  <cp:lastPrinted>2016-05-04T06:33:00Z</cp:lastPrinted>
  <dcterms:created xsi:type="dcterms:W3CDTF">2016-05-04T05:46:00Z</dcterms:created>
  <dcterms:modified xsi:type="dcterms:W3CDTF">2016-10-31T13:48:00Z</dcterms:modified>
</cp:coreProperties>
</file>